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B2A" w:rsidRPr="00C101B1" w:rsidRDefault="000F4B2A" w:rsidP="00B4435B">
      <w:pPr>
        <w:ind w:right="4440"/>
        <w:rPr>
          <w:b/>
          <w:color w:val="000000"/>
          <w:sz w:val="24"/>
          <w:szCs w:val="24"/>
          <w:lang w:val="ro-RO"/>
        </w:rPr>
      </w:pPr>
      <w:r w:rsidRPr="00C101B1">
        <w:rPr>
          <w:b/>
          <w:color w:val="000000"/>
          <w:sz w:val="24"/>
          <w:szCs w:val="24"/>
          <w:lang w:val="ro-RO"/>
        </w:rPr>
        <w:t>Nr. 20</w:t>
      </w:r>
      <w:r>
        <w:rPr>
          <w:b/>
          <w:color w:val="000000"/>
          <w:sz w:val="24"/>
          <w:szCs w:val="24"/>
          <w:lang w:val="ro-RO"/>
        </w:rPr>
        <w:t>.</w:t>
      </w:r>
      <w:r w:rsidRPr="00C101B1">
        <w:rPr>
          <w:b/>
          <w:color w:val="000000"/>
          <w:sz w:val="24"/>
          <w:szCs w:val="24"/>
          <w:lang w:val="ro-RO"/>
        </w:rPr>
        <w:t>840/08.04.2026</w:t>
      </w:r>
    </w:p>
    <w:p w:rsidR="000F4B2A" w:rsidRPr="00C101B1" w:rsidRDefault="000F4B2A" w:rsidP="00B4435B">
      <w:pPr>
        <w:ind w:right="4440"/>
        <w:rPr>
          <w:b/>
          <w:color w:val="000000"/>
          <w:sz w:val="24"/>
          <w:szCs w:val="24"/>
          <w:lang w:val="ro-RO"/>
        </w:rPr>
      </w:pPr>
    </w:p>
    <w:p w:rsidR="000F4B2A" w:rsidRPr="00C101B1" w:rsidRDefault="000F4B2A" w:rsidP="00B4435B">
      <w:pPr>
        <w:pStyle w:val="Heading2"/>
        <w:rPr>
          <w:color w:val="000000"/>
          <w:sz w:val="24"/>
          <w:szCs w:val="24"/>
        </w:rPr>
      </w:pPr>
      <w:r w:rsidRPr="00C101B1">
        <w:rPr>
          <w:color w:val="000000"/>
          <w:sz w:val="24"/>
          <w:szCs w:val="24"/>
        </w:rPr>
        <w:t>PROIECT DE HOTARÂRE</w:t>
      </w:r>
    </w:p>
    <w:p w:rsidR="000F4B2A" w:rsidRPr="00C101B1" w:rsidRDefault="000F4B2A" w:rsidP="00B4435B">
      <w:pPr>
        <w:pStyle w:val="BodyText"/>
        <w:rPr>
          <w:color w:val="000000"/>
          <w:sz w:val="24"/>
          <w:szCs w:val="24"/>
        </w:rPr>
      </w:pPr>
      <w:bookmarkStart w:id="0" w:name="_Hlk50105730"/>
      <w:r w:rsidRPr="00C101B1">
        <w:rPr>
          <w:b/>
          <w:color w:val="000000"/>
          <w:sz w:val="24"/>
          <w:szCs w:val="24"/>
        </w:rPr>
        <w:t>privind acordarea unui mandat special reprezentantului municipiului Sfântu Gheorghe  în Adunarea Generală a Asociației de Dezvoltare Intercomunitară ”AQUACOV”</w:t>
      </w:r>
      <w:bookmarkEnd w:id="0"/>
      <w:r w:rsidRPr="00C101B1">
        <w:rPr>
          <w:b/>
          <w:color w:val="000000"/>
          <w:sz w:val="24"/>
          <w:szCs w:val="24"/>
        </w:rPr>
        <w:t xml:space="preserve"> pentru aprobarea modificării Statutului Asociației de Dezvoltare Intercomunitară ”AQUACOV”</w:t>
      </w:r>
    </w:p>
    <w:p w:rsidR="000F4B2A" w:rsidRPr="00C101B1" w:rsidRDefault="000F4B2A" w:rsidP="00B4435B">
      <w:pPr>
        <w:pStyle w:val="BodyText"/>
        <w:jc w:val="left"/>
        <w:rPr>
          <w:color w:val="FF0000"/>
          <w:sz w:val="24"/>
          <w:szCs w:val="24"/>
        </w:rPr>
      </w:pPr>
    </w:p>
    <w:p w:rsidR="000F4B2A" w:rsidRPr="00C101B1" w:rsidRDefault="000F4B2A" w:rsidP="00B4435B">
      <w:pPr>
        <w:ind w:firstLine="720"/>
        <w:jc w:val="both"/>
        <w:rPr>
          <w:b/>
          <w:bCs/>
          <w:sz w:val="24"/>
          <w:szCs w:val="24"/>
          <w:lang w:val="ro-RO"/>
        </w:rPr>
      </w:pPr>
      <w:r w:rsidRPr="00C101B1">
        <w:rPr>
          <w:b/>
          <w:bCs/>
          <w:sz w:val="24"/>
          <w:szCs w:val="24"/>
          <w:lang w:val="ro-RO"/>
        </w:rPr>
        <w:t>Consiliul Local al Municipiului Sfântu Gheorghe, în ședință ordinară;</w:t>
      </w:r>
    </w:p>
    <w:p w:rsidR="000F4B2A" w:rsidRPr="00C101B1" w:rsidRDefault="000F4B2A" w:rsidP="00B4435B">
      <w:pPr>
        <w:ind w:firstLine="720"/>
        <w:jc w:val="both"/>
        <w:rPr>
          <w:sz w:val="24"/>
          <w:szCs w:val="24"/>
          <w:lang w:val="ro-RO"/>
        </w:rPr>
      </w:pPr>
      <w:r w:rsidRPr="00C101B1">
        <w:rPr>
          <w:sz w:val="24"/>
          <w:szCs w:val="24"/>
          <w:lang w:val="ro-RO"/>
        </w:rPr>
        <w:t>Având în vedere Referatul de aprobare nr. 20839/08.04.2026 al primarului municipiului Sfântu Gheorghe, dl. Antal Árpád-András;</w:t>
      </w:r>
    </w:p>
    <w:p w:rsidR="000F4B2A" w:rsidRPr="00C101B1" w:rsidRDefault="000F4B2A" w:rsidP="00B4435B">
      <w:pPr>
        <w:widowControl w:val="0"/>
        <w:ind w:firstLine="720"/>
        <w:jc w:val="both"/>
        <w:rPr>
          <w:sz w:val="24"/>
          <w:szCs w:val="24"/>
          <w:lang w:val="ro-RO"/>
        </w:rPr>
      </w:pPr>
      <w:r w:rsidRPr="00C101B1">
        <w:rPr>
          <w:sz w:val="24"/>
          <w:szCs w:val="24"/>
          <w:lang w:val="ro-RO"/>
        </w:rPr>
        <w:t xml:space="preserve">Având în vedere Raportul de specialitate nr. 20848/08.04.2024 al Compartimentului pentru </w:t>
      </w:r>
      <w:r>
        <w:rPr>
          <w:sz w:val="24"/>
          <w:szCs w:val="24"/>
          <w:lang w:val="ro-RO"/>
        </w:rPr>
        <w:t>m</w:t>
      </w:r>
      <w:r w:rsidRPr="00C101B1">
        <w:rPr>
          <w:sz w:val="24"/>
          <w:szCs w:val="24"/>
          <w:lang w:val="ro-RO"/>
        </w:rPr>
        <w:t>onitorizare societăți comerciale din cadrul Primăriei municipiului Sfântu Gheorghe</w:t>
      </w:r>
      <w:r w:rsidRPr="00C101B1">
        <w:rPr>
          <w:snapToGrid w:val="0"/>
          <w:sz w:val="24"/>
          <w:szCs w:val="24"/>
          <w:lang w:val="ro-RO"/>
        </w:rPr>
        <w:t>;</w:t>
      </w:r>
    </w:p>
    <w:p w:rsidR="000F4B2A" w:rsidRPr="00C101B1" w:rsidRDefault="000F4B2A" w:rsidP="00B4435B">
      <w:pPr>
        <w:widowControl w:val="0"/>
        <w:ind w:firstLine="720"/>
        <w:jc w:val="both"/>
        <w:rPr>
          <w:b/>
          <w:sz w:val="24"/>
          <w:szCs w:val="24"/>
          <w:lang w:val="ro-RO"/>
        </w:rPr>
      </w:pPr>
      <w:r w:rsidRPr="00C101B1">
        <w:rPr>
          <w:sz w:val="24"/>
          <w:szCs w:val="24"/>
          <w:lang w:val="ro-RO"/>
        </w:rPr>
        <w:t>Având în vedere adresa</w:t>
      </w:r>
      <w:r w:rsidRPr="00C101B1">
        <w:rPr>
          <w:bCs/>
          <w:sz w:val="24"/>
          <w:szCs w:val="24"/>
          <w:lang w:val="ro-RO"/>
        </w:rPr>
        <w:t xml:space="preserve"> </w:t>
      </w:r>
      <w:r w:rsidRPr="00C101B1">
        <w:rPr>
          <w:sz w:val="24"/>
          <w:szCs w:val="24"/>
          <w:lang w:val="ro-RO"/>
        </w:rPr>
        <w:t>Asociației de Dezvoltare Intercomunitară ”AQUACOV”</w:t>
      </w:r>
      <w:r w:rsidRPr="00C101B1">
        <w:rPr>
          <w:b/>
          <w:sz w:val="24"/>
          <w:szCs w:val="24"/>
          <w:lang w:val="ro-RO"/>
        </w:rPr>
        <w:t xml:space="preserve"> </w:t>
      </w:r>
      <w:r w:rsidRPr="00C101B1">
        <w:rPr>
          <w:bCs/>
          <w:sz w:val="24"/>
          <w:szCs w:val="24"/>
          <w:lang w:val="ro-RO"/>
        </w:rPr>
        <w:t>nr. 164/02.04.2026</w:t>
      </w:r>
      <w:r>
        <w:rPr>
          <w:bCs/>
          <w:sz w:val="24"/>
          <w:szCs w:val="24"/>
          <w:lang w:val="ro-RO"/>
        </w:rPr>
        <w:t>,</w:t>
      </w:r>
      <w:r w:rsidRPr="00C101B1">
        <w:rPr>
          <w:bCs/>
          <w:sz w:val="24"/>
          <w:szCs w:val="24"/>
          <w:lang w:val="ro-RO"/>
        </w:rPr>
        <w:t xml:space="preserve"> </w:t>
      </w:r>
      <w:bookmarkStart w:id="1" w:name="_Hlk226631713"/>
      <w:r w:rsidRPr="00C101B1">
        <w:rPr>
          <w:bCs/>
          <w:sz w:val="24"/>
          <w:szCs w:val="24"/>
          <w:lang w:val="ro-RO"/>
        </w:rPr>
        <w:t>înregistrată la Primăria municipiului Sfântu Gheorghe sub nr. 19</w:t>
      </w:r>
      <w:r>
        <w:rPr>
          <w:bCs/>
          <w:sz w:val="24"/>
          <w:szCs w:val="24"/>
          <w:lang w:val="ro-RO"/>
        </w:rPr>
        <w:t>.</w:t>
      </w:r>
      <w:r w:rsidRPr="00C101B1">
        <w:rPr>
          <w:bCs/>
          <w:sz w:val="24"/>
          <w:szCs w:val="24"/>
          <w:lang w:val="ro-RO"/>
        </w:rPr>
        <w:t>730/07.04.2026</w:t>
      </w:r>
      <w:bookmarkEnd w:id="1"/>
      <w:r w:rsidRPr="00C101B1">
        <w:rPr>
          <w:bCs/>
          <w:sz w:val="24"/>
          <w:szCs w:val="24"/>
          <w:lang w:val="ro-RO"/>
        </w:rPr>
        <w:t>;</w:t>
      </w:r>
    </w:p>
    <w:p w:rsidR="000F4B2A" w:rsidRPr="00C101B1" w:rsidRDefault="000F4B2A" w:rsidP="00B4435B">
      <w:pPr>
        <w:widowControl w:val="0"/>
        <w:ind w:firstLine="720"/>
        <w:jc w:val="both"/>
        <w:rPr>
          <w:bCs/>
          <w:sz w:val="24"/>
          <w:szCs w:val="24"/>
          <w:lang w:val="ro-RO"/>
        </w:rPr>
      </w:pPr>
      <w:r w:rsidRPr="00C101B1">
        <w:rPr>
          <w:bCs/>
          <w:sz w:val="24"/>
          <w:szCs w:val="24"/>
          <w:lang w:val="ro-RO"/>
        </w:rPr>
        <w:t>Având în vedere HCL nr. 87/2008 privind asocierea municipiului Sfântu Gheorghe cu alte unități administrativ-teritoriale, în vederea înființării Asociației de Dezvoltare Intercomunitară „AQUACOV”;</w:t>
      </w:r>
    </w:p>
    <w:p w:rsidR="000F4B2A" w:rsidRPr="00C101B1" w:rsidRDefault="000F4B2A" w:rsidP="00B4435B">
      <w:pPr>
        <w:widowControl w:val="0"/>
        <w:ind w:firstLine="720"/>
        <w:jc w:val="both"/>
        <w:rPr>
          <w:bCs/>
          <w:sz w:val="24"/>
          <w:szCs w:val="24"/>
          <w:lang w:val="ro-RO"/>
        </w:rPr>
      </w:pPr>
      <w:r w:rsidRPr="00C101B1">
        <w:rPr>
          <w:bCs/>
          <w:sz w:val="24"/>
          <w:szCs w:val="24"/>
          <w:lang w:val="ro-RO"/>
        </w:rPr>
        <w:t>Având în vedere Dispoziția primarului municipiului Sfântu Gheorghe nr. 1338/2024 privind delegarea calității de reprezentant de drept al municipiului Sfântu Gheorghe în Adunarea Generală a Asociației de Dezvoltare Intercomunitară ”AQUACOV”;</w:t>
      </w:r>
    </w:p>
    <w:p w:rsidR="000F4B2A" w:rsidRPr="00C101B1" w:rsidRDefault="000F4B2A" w:rsidP="00B4435B">
      <w:pPr>
        <w:pStyle w:val="BodyText"/>
        <w:ind w:firstLine="720"/>
        <w:jc w:val="both"/>
        <w:rPr>
          <w:sz w:val="24"/>
          <w:szCs w:val="24"/>
        </w:rPr>
      </w:pPr>
      <w:r w:rsidRPr="00C101B1">
        <w:rPr>
          <w:bCs/>
          <w:sz w:val="24"/>
          <w:szCs w:val="24"/>
        </w:rPr>
        <w:t xml:space="preserve">Având în vedere prevederile </w:t>
      </w:r>
      <w:r w:rsidRPr="00C101B1">
        <w:rPr>
          <w:sz w:val="24"/>
          <w:szCs w:val="24"/>
        </w:rPr>
        <w:t>art. 16 alin. (2) lit. h) și art. 32 alin. (1)</w:t>
      </w:r>
      <w:r w:rsidRPr="00C101B1">
        <w:rPr>
          <w:color w:val="FF0000"/>
          <w:sz w:val="24"/>
          <w:szCs w:val="24"/>
        </w:rPr>
        <w:t xml:space="preserve"> </w:t>
      </w:r>
      <w:r w:rsidRPr="00C101B1">
        <w:rPr>
          <w:sz w:val="24"/>
          <w:szCs w:val="24"/>
        </w:rPr>
        <w:t>a</w:t>
      </w:r>
      <w:r w:rsidRPr="00C101B1">
        <w:rPr>
          <w:bCs/>
          <w:sz w:val="24"/>
          <w:szCs w:val="24"/>
        </w:rPr>
        <w:t xml:space="preserve"> </w:t>
      </w:r>
      <w:r w:rsidRPr="00C101B1">
        <w:rPr>
          <w:sz w:val="24"/>
          <w:szCs w:val="24"/>
        </w:rPr>
        <w:t>Statutului actualizat al Asociației de Dezvoltare Intercomunitară ”AQUACOV”;</w:t>
      </w:r>
    </w:p>
    <w:p w:rsidR="000F4B2A" w:rsidRPr="00C101B1" w:rsidRDefault="000F4B2A" w:rsidP="00B4435B">
      <w:pPr>
        <w:ind w:firstLine="720"/>
        <w:jc w:val="both"/>
        <w:rPr>
          <w:sz w:val="24"/>
          <w:szCs w:val="24"/>
          <w:lang w:val="ro-RO" w:eastAsia="ro-RO"/>
        </w:rPr>
      </w:pPr>
      <w:r w:rsidRPr="00C101B1">
        <w:rPr>
          <w:sz w:val="24"/>
          <w:szCs w:val="24"/>
          <w:lang w:val="ro-RO" w:eastAsia="ro-RO"/>
        </w:rPr>
        <w:t xml:space="preserve">Având în vedere </w:t>
      </w:r>
      <w:r>
        <w:rPr>
          <w:sz w:val="24"/>
          <w:szCs w:val="24"/>
          <w:lang w:val="ro-RO" w:eastAsia="ro-RO"/>
        </w:rPr>
        <w:t xml:space="preserve">referatele </w:t>
      </w:r>
      <w:r w:rsidRPr="00C101B1">
        <w:rPr>
          <w:sz w:val="24"/>
          <w:szCs w:val="24"/>
          <w:lang w:val="ro-RO" w:eastAsia="ro-RO"/>
        </w:rPr>
        <w:t>Comisiilor de specialitate ale Consiliului Local al Municipiului Sfântu Gheorghe;</w:t>
      </w:r>
    </w:p>
    <w:p w:rsidR="000F4B2A" w:rsidRPr="00C101B1" w:rsidRDefault="000F4B2A" w:rsidP="00B4435B">
      <w:pPr>
        <w:autoSpaceDE/>
        <w:ind w:firstLine="720"/>
        <w:jc w:val="both"/>
        <w:rPr>
          <w:sz w:val="24"/>
          <w:szCs w:val="24"/>
          <w:lang w:val="ro-RO"/>
        </w:rPr>
      </w:pPr>
      <w:r w:rsidRPr="00C101B1">
        <w:rPr>
          <w:bCs/>
          <w:sz w:val="24"/>
          <w:szCs w:val="24"/>
          <w:lang w:val="ro-RO"/>
        </w:rPr>
        <w:t xml:space="preserve">Având în vedere </w:t>
      </w:r>
      <w:r w:rsidRPr="00C101B1">
        <w:rPr>
          <w:sz w:val="24"/>
          <w:szCs w:val="24"/>
          <w:lang w:val="ro-RO"/>
        </w:rPr>
        <w:t>Legea nr. 51/2006 a serviciilor comunitare de utilități publice, republicată, cu modificările și completările ulterioare;</w:t>
      </w:r>
    </w:p>
    <w:p w:rsidR="000F4B2A" w:rsidRPr="00C101B1" w:rsidRDefault="000F4B2A" w:rsidP="00B4435B">
      <w:pPr>
        <w:autoSpaceDE/>
        <w:ind w:firstLine="720"/>
        <w:jc w:val="both"/>
        <w:rPr>
          <w:sz w:val="24"/>
          <w:szCs w:val="24"/>
          <w:lang w:val="ro-RO"/>
        </w:rPr>
      </w:pPr>
      <w:r w:rsidRPr="00C101B1">
        <w:rPr>
          <w:bCs/>
          <w:sz w:val="24"/>
          <w:szCs w:val="24"/>
          <w:lang w:val="ro-RO"/>
        </w:rPr>
        <w:t>Având în vedere</w:t>
      </w:r>
      <w:r w:rsidRPr="00C101B1">
        <w:rPr>
          <w:sz w:val="24"/>
          <w:szCs w:val="24"/>
          <w:lang w:val="ro-RO"/>
        </w:rPr>
        <w:t xml:space="preserve"> Legea nr. 241/2006 privind serviciul de alimentare cu apă şi de canalizare, republicată, cu modificările şi completările ulterioare;</w:t>
      </w:r>
    </w:p>
    <w:p w:rsidR="000F4B2A" w:rsidRPr="00C101B1" w:rsidRDefault="000F4B2A" w:rsidP="00B4435B">
      <w:pPr>
        <w:pStyle w:val="BodyText"/>
        <w:ind w:firstLine="720"/>
        <w:jc w:val="both"/>
        <w:rPr>
          <w:sz w:val="24"/>
          <w:szCs w:val="24"/>
        </w:rPr>
      </w:pPr>
      <w:r w:rsidRPr="00C101B1">
        <w:rPr>
          <w:bCs/>
          <w:sz w:val="24"/>
          <w:szCs w:val="24"/>
        </w:rPr>
        <w:t xml:space="preserve">Având în vedere </w:t>
      </w:r>
      <w:r>
        <w:rPr>
          <w:sz w:val="24"/>
          <w:szCs w:val="24"/>
        </w:rPr>
        <w:t>OG</w:t>
      </w:r>
      <w:r w:rsidRPr="00C101B1">
        <w:rPr>
          <w:sz w:val="24"/>
          <w:szCs w:val="24"/>
        </w:rPr>
        <w:t xml:space="preserve"> nr. 26/2000 cu privire la asociații şi fundații, aprobată prin Legea nr. 246/2005, cu modificările şi completările ulterioare;</w:t>
      </w:r>
    </w:p>
    <w:p w:rsidR="000F4B2A" w:rsidRPr="00C101B1" w:rsidRDefault="000F4B2A" w:rsidP="00B4435B">
      <w:pPr>
        <w:pStyle w:val="bele"/>
        <w:ind w:firstLine="720"/>
        <w:rPr>
          <w:lang w:val="ro-RO"/>
        </w:rPr>
      </w:pPr>
      <w:r w:rsidRPr="00C101B1">
        <w:rPr>
          <w:lang w:val="ro-RO"/>
        </w:rPr>
        <w:t>Având în vedere parcurgerea procedurii prevăzute la art. 7 alin. (13) din Legea 52/2003 privind transparența decizională în administrația publică, republicată, cu modificările ulterioare;</w:t>
      </w:r>
    </w:p>
    <w:p w:rsidR="000F4B2A" w:rsidRPr="00C101B1" w:rsidRDefault="000F4B2A" w:rsidP="0083620C">
      <w:pPr>
        <w:pStyle w:val="bele"/>
        <w:ind w:firstLine="720"/>
        <w:rPr>
          <w:lang w:val="ro-RO"/>
        </w:rPr>
      </w:pPr>
      <w:r w:rsidRPr="00C101B1">
        <w:rPr>
          <w:lang w:val="ro-RO"/>
        </w:rPr>
        <w:t>Procedura de urgență este justificată de necesitatea adoptării hotărârii, în termenul prevăzut de art. 10 al</w:t>
      </w:r>
      <w:r>
        <w:rPr>
          <w:lang w:val="ro-RO"/>
        </w:rPr>
        <w:t>in. (5^1) din Legea nr. 51/2006;</w:t>
      </w:r>
    </w:p>
    <w:p w:rsidR="000F4B2A" w:rsidRPr="00C101B1" w:rsidRDefault="000F4B2A" w:rsidP="00B4435B">
      <w:pPr>
        <w:pStyle w:val="bele"/>
        <w:ind w:firstLine="720"/>
        <w:rPr>
          <w:lang w:val="ro-RO"/>
        </w:rPr>
      </w:pPr>
      <w:r w:rsidRPr="00C101B1">
        <w:rPr>
          <w:lang w:val="ro-RO"/>
        </w:rPr>
        <w:t xml:space="preserve">În conformitate cu prevederile art. 129 alin. (2) lit. d și alin. (7) lit. n din </w:t>
      </w:r>
      <w:r>
        <w:rPr>
          <w:lang w:val="ro-RO"/>
        </w:rPr>
        <w:t>OUG</w:t>
      </w:r>
      <w:r w:rsidRPr="00C101B1">
        <w:rPr>
          <w:lang w:val="ro-RO"/>
        </w:rPr>
        <w:t xml:space="preserve"> nr. 57/2019 privind Codul administrativ, </w:t>
      </w:r>
      <w:r w:rsidRPr="00C101B1">
        <w:rPr>
          <w:snapToGrid w:val="0"/>
          <w:lang w:val="ro-RO"/>
        </w:rPr>
        <w:t>cu modificările și completările ulterioare;</w:t>
      </w:r>
    </w:p>
    <w:p w:rsidR="000F4B2A" w:rsidRPr="00C101B1" w:rsidRDefault="000F4B2A" w:rsidP="00B4435B">
      <w:pPr>
        <w:pStyle w:val="bele"/>
        <w:ind w:firstLine="720"/>
        <w:rPr>
          <w:lang w:val="ro-RO"/>
        </w:rPr>
      </w:pPr>
      <w:r w:rsidRPr="00C101B1">
        <w:rPr>
          <w:lang w:val="ro-RO"/>
        </w:rPr>
        <w:t xml:space="preserve">În temeiul art. 139 alin. (1) și art. </w:t>
      </w:r>
      <w:r>
        <w:rPr>
          <w:lang w:val="ro-RO"/>
        </w:rPr>
        <w:t xml:space="preserve">196 alin. (1) lit. a din OUG </w:t>
      </w:r>
      <w:r w:rsidRPr="00C101B1">
        <w:rPr>
          <w:lang w:val="ro-RO"/>
        </w:rPr>
        <w:t xml:space="preserve">nr. 57/2019 privind Codul administrativ, </w:t>
      </w:r>
      <w:r w:rsidRPr="00C101B1">
        <w:rPr>
          <w:snapToGrid w:val="0"/>
          <w:lang w:val="ro-RO"/>
        </w:rPr>
        <w:t>cu modificările și completările ulterioare;</w:t>
      </w:r>
    </w:p>
    <w:p w:rsidR="000F4B2A" w:rsidRPr="00C101B1" w:rsidRDefault="000F4B2A" w:rsidP="00B4435B">
      <w:pPr>
        <w:pStyle w:val="BodyText"/>
        <w:jc w:val="both"/>
        <w:rPr>
          <w:color w:val="FF0000"/>
          <w:sz w:val="24"/>
          <w:szCs w:val="24"/>
        </w:rPr>
      </w:pPr>
    </w:p>
    <w:p w:rsidR="000F4B2A" w:rsidRPr="00C101B1" w:rsidRDefault="000F4B2A" w:rsidP="00B4435B">
      <w:pPr>
        <w:pStyle w:val="BodyText"/>
        <w:rPr>
          <w:b/>
          <w:color w:val="000000"/>
          <w:sz w:val="24"/>
          <w:szCs w:val="24"/>
        </w:rPr>
      </w:pPr>
      <w:r w:rsidRPr="00C101B1">
        <w:rPr>
          <w:b/>
          <w:color w:val="000000"/>
          <w:sz w:val="24"/>
          <w:szCs w:val="24"/>
        </w:rPr>
        <w:t>HOTĂRĂŞTE</w:t>
      </w:r>
    </w:p>
    <w:p w:rsidR="000F4B2A" w:rsidRPr="00C101B1" w:rsidRDefault="000F4B2A" w:rsidP="00B4435B">
      <w:pPr>
        <w:pStyle w:val="BodyText"/>
        <w:rPr>
          <w:b/>
          <w:color w:val="000000"/>
          <w:sz w:val="24"/>
          <w:szCs w:val="24"/>
        </w:rPr>
      </w:pPr>
    </w:p>
    <w:p w:rsidR="000F4B2A" w:rsidRPr="00C101B1" w:rsidRDefault="000F4B2A" w:rsidP="00B4435B">
      <w:pPr>
        <w:ind w:firstLine="720"/>
        <w:jc w:val="both"/>
        <w:rPr>
          <w:bCs/>
          <w:sz w:val="24"/>
          <w:szCs w:val="24"/>
          <w:lang w:val="ro-RO"/>
        </w:rPr>
      </w:pPr>
      <w:r w:rsidRPr="00C101B1">
        <w:rPr>
          <w:b/>
          <w:bCs/>
          <w:color w:val="000000"/>
          <w:sz w:val="24"/>
          <w:szCs w:val="24"/>
          <w:lang w:val="ro-RO"/>
        </w:rPr>
        <w:t xml:space="preserve">ART. 1. - </w:t>
      </w:r>
      <w:r w:rsidRPr="00C101B1">
        <w:rPr>
          <w:sz w:val="24"/>
          <w:szCs w:val="24"/>
          <w:lang w:val="ro-RO" w:eastAsia="ro-RO"/>
        </w:rPr>
        <w:t xml:space="preserve">Se acordă mandat special administratorului public al municipiului Sfântu Gheorghe, dl. Jakab István-Barna, ca în calitate de reprezentant al municipiului Sfântu Gheorghe </w:t>
      </w:r>
      <w:r w:rsidRPr="00C101B1">
        <w:rPr>
          <w:bCs/>
          <w:sz w:val="24"/>
          <w:szCs w:val="24"/>
          <w:lang w:val="ro-RO"/>
        </w:rPr>
        <w:t xml:space="preserve">în </w:t>
      </w:r>
      <w:r w:rsidRPr="00C101B1">
        <w:rPr>
          <w:sz w:val="24"/>
          <w:szCs w:val="24"/>
          <w:lang w:val="ro-RO"/>
        </w:rPr>
        <w:t>Adunarea Generală a Asociației de Dezvoltare Intercomunitară ”AQUACOV”</w:t>
      </w:r>
      <w:r w:rsidRPr="00C101B1">
        <w:rPr>
          <w:bCs/>
          <w:sz w:val="24"/>
          <w:szCs w:val="24"/>
          <w:lang w:val="ro-RO"/>
        </w:rPr>
        <w:t xml:space="preserve"> să voteze pentru:</w:t>
      </w:r>
    </w:p>
    <w:p w:rsidR="000F4B2A" w:rsidRPr="00C101B1" w:rsidRDefault="000F4B2A" w:rsidP="00C101B1">
      <w:pPr>
        <w:pStyle w:val="ListParagraph"/>
        <w:numPr>
          <w:ilvl w:val="0"/>
          <w:numId w:val="2"/>
        </w:numPr>
        <w:ind w:left="0" w:firstLine="720"/>
        <w:jc w:val="both"/>
        <w:rPr>
          <w:bCs/>
          <w:color w:val="000000"/>
          <w:sz w:val="24"/>
          <w:szCs w:val="24"/>
          <w:lang w:val="ro-RO"/>
        </w:rPr>
      </w:pPr>
      <w:r w:rsidRPr="00C101B1">
        <w:rPr>
          <w:bCs/>
          <w:color w:val="000000"/>
          <w:sz w:val="24"/>
          <w:szCs w:val="24"/>
          <w:lang w:val="ro-RO"/>
        </w:rPr>
        <w:t xml:space="preserve">aprobarea proiectului Actului adițional nr. 5 la Statutul actualizat al </w:t>
      </w:r>
      <w:r w:rsidRPr="00C101B1">
        <w:rPr>
          <w:color w:val="000000"/>
          <w:sz w:val="24"/>
          <w:szCs w:val="24"/>
          <w:lang w:val="ro-RO"/>
        </w:rPr>
        <w:t>Asociației de Dezvoltare Intercomunitară ”AQUACOV”,</w:t>
      </w:r>
      <w:r w:rsidR="00605EB0">
        <w:rPr>
          <w:bCs/>
          <w:color w:val="000000"/>
          <w:sz w:val="24"/>
          <w:szCs w:val="24"/>
          <w:lang w:val="ro-RO"/>
        </w:rPr>
        <w:t xml:space="preserve"> conform A</w:t>
      </w:r>
      <w:r w:rsidRPr="00C101B1">
        <w:rPr>
          <w:bCs/>
          <w:color w:val="000000"/>
          <w:sz w:val="24"/>
          <w:szCs w:val="24"/>
          <w:lang w:val="ro-RO"/>
        </w:rPr>
        <w:t>nexei nr. 1</w:t>
      </w:r>
      <w:r w:rsidR="00605EB0">
        <w:rPr>
          <w:bCs/>
          <w:color w:val="000000"/>
          <w:sz w:val="24"/>
          <w:szCs w:val="24"/>
          <w:lang w:val="ro-RO"/>
        </w:rPr>
        <w:t>,</w:t>
      </w:r>
      <w:r w:rsidRPr="00C101B1">
        <w:rPr>
          <w:bCs/>
          <w:color w:val="000000"/>
          <w:sz w:val="24"/>
          <w:szCs w:val="24"/>
          <w:lang w:val="ro-RO"/>
        </w:rPr>
        <w:t xml:space="preserve"> care face parte integrantă din prezenta hotărâre;</w:t>
      </w:r>
    </w:p>
    <w:p w:rsidR="000F4B2A" w:rsidRPr="00C101B1" w:rsidRDefault="000F4B2A" w:rsidP="00C101B1">
      <w:pPr>
        <w:pStyle w:val="ListParagraph"/>
        <w:numPr>
          <w:ilvl w:val="0"/>
          <w:numId w:val="2"/>
        </w:numPr>
        <w:ind w:left="0" w:firstLine="720"/>
        <w:jc w:val="both"/>
        <w:rPr>
          <w:bCs/>
          <w:color w:val="000000"/>
          <w:sz w:val="24"/>
          <w:szCs w:val="24"/>
          <w:lang w:val="ro-RO"/>
        </w:rPr>
      </w:pPr>
      <w:r w:rsidRPr="00C101B1">
        <w:rPr>
          <w:bCs/>
          <w:color w:val="000000"/>
          <w:sz w:val="24"/>
          <w:szCs w:val="24"/>
          <w:lang w:val="ro-RO"/>
        </w:rPr>
        <w:lastRenderedPageBreak/>
        <w:t xml:space="preserve">aprobarea formei consolidate a Statutului actualizat al Asociației de Dezvoltare Intercomunitară ”AQUACOV”, conform </w:t>
      </w:r>
      <w:r w:rsidR="00605EB0">
        <w:rPr>
          <w:bCs/>
          <w:color w:val="000000"/>
          <w:sz w:val="24"/>
          <w:szCs w:val="24"/>
          <w:lang w:val="ro-RO"/>
        </w:rPr>
        <w:t>A</w:t>
      </w:r>
      <w:r w:rsidRPr="00C101B1">
        <w:rPr>
          <w:bCs/>
          <w:color w:val="000000"/>
          <w:sz w:val="24"/>
          <w:szCs w:val="24"/>
          <w:lang w:val="ro-RO"/>
        </w:rPr>
        <w:t>nexei nr. 2</w:t>
      </w:r>
      <w:r w:rsidR="00605EB0">
        <w:rPr>
          <w:bCs/>
          <w:color w:val="000000"/>
          <w:sz w:val="24"/>
          <w:szCs w:val="24"/>
          <w:lang w:val="ro-RO"/>
        </w:rPr>
        <w:t>,</w:t>
      </w:r>
      <w:r w:rsidRPr="00C101B1">
        <w:rPr>
          <w:bCs/>
          <w:color w:val="000000"/>
          <w:sz w:val="24"/>
          <w:szCs w:val="24"/>
          <w:lang w:val="ro-RO"/>
        </w:rPr>
        <w:t xml:space="preserve"> care face parte integrantă din prezenta hotărâre.</w:t>
      </w:r>
    </w:p>
    <w:p w:rsidR="000F4B2A" w:rsidRPr="00C101B1" w:rsidRDefault="000F4B2A" w:rsidP="00C101B1">
      <w:pPr>
        <w:jc w:val="both"/>
        <w:rPr>
          <w:bCs/>
          <w:color w:val="000000"/>
          <w:sz w:val="24"/>
          <w:szCs w:val="24"/>
          <w:lang w:val="ro-RO"/>
        </w:rPr>
      </w:pPr>
      <w:r>
        <w:rPr>
          <w:b/>
          <w:color w:val="000000"/>
          <w:sz w:val="24"/>
          <w:szCs w:val="24"/>
          <w:lang w:val="ro-RO"/>
        </w:rPr>
        <w:tab/>
      </w:r>
      <w:r w:rsidRPr="00C101B1">
        <w:rPr>
          <w:b/>
          <w:color w:val="000000"/>
          <w:sz w:val="24"/>
          <w:szCs w:val="24"/>
          <w:lang w:val="ro-RO"/>
        </w:rPr>
        <w:t xml:space="preserve">ART. 2. - </w:t>
      </w:r>
      <w:r w:rsidRPr="00C101B1">
        <w:rPr>
          <w:color w:val="000000"/>
          <w:sz w:val="24"/>
          <w:szCs w:val="24"/>
          <w:lang w:val="ro-RO"/>
        </w:rPr>
        <w:t>Cu executarea prevederilor prezentei hotărâri se încredințează persoana desemnată la art. 1, Compartimentul pentru monitorizare societăți comerciale din cadrul Primăriei municipiului Sfântu Gheorghe și Asociația de Dezvoltare Intercomunitară ”AQUACOV”.</w:t>
      </w:r>
    </w:p>
    <w:p w:rsidR="000F4B2A" w:rsidRPr="00C101B1" w:rsidRDefault="000F4B2A" w:rsidP="00B4435B">
      <w:pPr>
        <w:jc w:val="both"/>
        <w:rPr>
          <w:color w:val="FF0000"/>
          <w:sz w:val="24"/>
          <w:szCs w:val="24"/>
          <w:lang w:val="ro-RO"/>
        </w:rPr>
      </w:pPr>
    </w:p>
    <w:p w:rsidR="000F4B2A" w:rsidRPr="00C101B1" w:rsidRDefault="000F4B2A" w:rsidP="00B4435B">
      <w:pPr>
        <w:ind w:firstLine="567"/>
        <w:jc w:val="both"/>
        <w:rPr>
          <w:sz w:val="24"/>
          <w:szCs w:val="24"/>
          <w:lang w:val="ro-RO" w:eastAsia="ro-RO"/>
        </w:rPr>
      </w:pPr>
      <w:r>
        <w:rPr>
          <w:sz w:val="24"/>
          <w:szCs w:val="24"/>
          <w:lang w:val="ro-RO" w:eastAsia="ro-RO"/>
        </w:rPr>
        <w:t>Sfântu Gheorghe, la ________2026</w:t>
      </w:r>
    </w:p>
    <w:p w:rsidR="000F4B2A" w:rsidRPr="00C101B1" w:rsidRDefault="000F4B2A" w:rsidP="00B4435B">
      <w:pPr>
        <w:ind w:hanging="10"/>
        <w:jc w:val="both"/>
        <w:rPr>
          <w:b/>
          <w:sz w:val="24"/>
          <w:szCs w:val="24"/>
          <w:lang w:val="ro-RO" w:eastAsia="ro-RO"/>
        </w:rPr>
      </w:pPr>
    </w:p>
    <w:p w:rsidR="000F4B2A" w:rsidRPr="00C101B1" w:rsidRDefault="000F4B2A" w:rsidP="00B4435B">
      <w:pPr>
        <w:ind w:firstLine="567"/>
        <w:jc w:val="both"/>
        <w:rPr>
          <w:b/>
          <w:sz w:val="24"/>
          <w:szCs w:val="24"/>
          <w:lang w:val="ro-RO" w:eastAsia="ro-RO"/>
        </w:rPr>
      </w:pPr>
      <w:r w:rsidRPr="00C101B1">
        <w:rPr>
          <w:b/>
          <w:sz w:val="24"/>
          <w:szCs w:val="24"/>
          <w:lang w:val="ro-RO" w:eastAsia="ro-RO"/>
        </w:rPr>
        <w:t>PREȘEDINTE DE ȘEDINȚĂ</w:t>
      </w:r>
    </w:p>
    <w:p w:rsidR="000F4B2A" w:rsidRPr="00C101B1" w:rsidRDefault="000F4B2A">
      <w:pPr>
        <w:overflowPunct/>
        <w:autoSpaceDE/>
        <w:autoSpaceDN/>
        <w:adjustRightInd/>
        <w:spacing w:after="200" w:line="276" w:lineRule="auto"/>
        <w:rPr>
          <w:b/>
          <w:sz w:val="24"/>
          <w:szCs w:val="24"/>
          <w:lang w:val="ro-RO"/>
        </w:rPr>
      </w:pPr>
      <w:r w:rsidRPr="00C101B1">
        <w:rPr>
          <w:b/>
          <w:sz w:val="24"/>
          <w:szCs w:val="24"/>
          <w:lang w:val="ro-RO"/>
        </w:rPr>
        <w:br w:type="page"/>
      </w:r>
    </w:p>
    <w:p w:rsidR="000F4B2A" w:rsidRPr="00C101B1" w:rsidRDefault="000F4B2A" w:rsidP="00B4435B">
      <w:pPr>
        <w:jc w:val="both"/>
        <w:rPr>
          <w:b/>
          <w:sz w:val="24"/>
          <w:szCs w:val="24"/>
          <w:lang w:val="ro-RO"/>
        </w:rPr>
      </w:pPr>
      <w:r w:rsidRPr="00C101B1">
        <w:rPr>
          <w:b/>
          <w:sz w:val="24"/>
          <w:szCs w:val="24"/>
          <w:lang w:val="ro-RO"/>
        </w:rPr>
        <w:t>Nr. 20839/08.04.2026</w:t>
      </w:r>
    </w:p>
    <w:p w:rsidR="000F4B2A" w:rsidRPr="00C101B1" w:rsidRDefault="000F4B2A" w:rsidP="0062768F">
      <w:pPr>
        <w:pStyle w:val="NoSpacing"/>
        <w:jc w:val="center"/>
        <w:rPr>
          <w:rFonts w:ascii="Times New Roman" w:hAnsi="Times New Roman"/>
          <w:b/>
          <w:sz w:val="24"/>
          <w:szCs w:val="24"/>
          <w:lang w:val="ro-RO"/>
        </w:rPr>
      </w:pPr>
      <w:r w:rsidRPr="00C101B1">
        <w:rPr>
          <w:rFonts w:ascii="Times New Roman" w:hAnsi="Times New Roman"/>
          <w:b/>
          <w:sz w:val="24"/>
          <w:szCs w:val="24"/>
          <w:lang w:val="ro-RO"/>
        </w:rPr>
        <w:t>REFERAT DE APROBARE</w:t>
      </w:r>
    </w:p>
    <w:p w:rsidR="000F4B2A" w:rsidRPr="00C101B1" w:rsidRDefault="000F4B2A" w:rsidP="0062768F">
      <w:pPr>
        <w:jc w:val="center"/>
        <w:rPr>
          <w:b/>
          <w:bCs/>
          <w:sz w:val="24"/>
          <w:szCs w:val="24"/>
          <w:lang w:val="ro-RO"/>
        </w:rPr>
      </w:pPr>
      <w:r w:rsidRPr="00C101B1">
        <w:rPr>
          <w:b/>
          <w:bCs/>
          <w:sz w:val="24"/>
          <w:szCs w:val="24"/>
          <w:lang w:val="ro-RO"/>
        </w:rPr>
        <w:t>cu privire la acordarea unui mandat special reprezentantului municipiului Sfântu Gheorghe în Adunarea Generală a Asociației de Dezvoltare Intercomunitară ”AQUACOV”</w:t>
      </w:r>
    </w:p>
    <w:p w:rsidR="000F4B2A" w:rsidRPr="00C101B1" w:rsidRDefault="000F4B2A" w:rsidP="009D4FFA">
      <w:pPr>
        <w:jc w:val="both"/>
        <w:rPr>
          <w:sz w:val="24"/>
          <w:szCs w:val="24"/>
          <w:lang w:val="ro-RO"/>
        </w:rPr>
      </w:pPr>
    </w:p>
    <w:p w:rsidR="000F4B2A" w:rsidRPr="00C101B1" w:rsidRDefault="000F4B2A" w:rsidP="004070D8">
      <w:pPr>
        <w:autoSpaceDE/>
        <w:ind w:firstLine="708"/>
        <w:jc w:val="both"/>
        <w:rPr>
          <w:sz w:val="24"/>
          <w:szCs w:val="24"/>
          <w:lang w:val="ro-RO"/>
        </w:rPr>
      </w:pPr>
      <w:r w:rsidRPr="00C101B1">
        <w:rPr>
          <w:sz w:val="24"/>
          <w:szCs w:val="24"/>
          <w:lang w:val="ro-RO"/>
        </w:rPr>
        <w:t>Asociația de Dezvoltare Intercomunitară ”AQUACOV” s-a constituit în scopul reglementării, înființării, organizării, finanțării, exploatării monitorizării și gestionării în comun a serviciului de alimentare cu apă și canalizare pe raza de competență a unităților administrativ-teritoriale membre.</w:t>
      </w:r>
    </w:p>
    <w:p w:rsidR="000F4B2A" w:rsidRPr="00C101B1" w:rsidRDefault="000F4B2A" w:rsidP="004070D8">
      <w:pPr>
        <w:autoSpaceDE/>
        <w:ind w:firstLine="708"/>
        <w:jc w:val="both"/>
        <w:rPr>
          <w:sz w:val="24"/>
          <w:szCs w:val="24"/>
          <w:lang w:val="ro-RO"/>
        </w:rPr>
      </w:pPr>
      <w:r w:rsidRPr="00C101B1">
        <w:rPr>
          <w:sz w:val="24"/>
          <w:szCs w:val="24"/>
          <w:lang w:val="ro-RO"/>
        </w:rPr>
        <w:t>Consiliul Local al municipiului Sfântu Gheorghe a aprobat asocierea Municipiului Sfântu Gheorghe cu alte unități administrativ-teritoriale în vederea înființării Asociației de Dezvoltare Intercomunitară ”AQUACOV” prin HCL nr. 87/2008.</w:t>
      </w:r>
    </w:p>
    <w:p w:rsidR="000F4B2A" w:rsidRPr="00C101B1" w:rsidRDefault="000F4B2A" w:rsidP="004070D8">
      <w:pPr>
        <w:ind w:firstLine="720"/>
        <w:jc w:val="both"/>
        <w:rPr>
          <w:sz w:val="24"/>
          <w:szCs w:val="24"/>
          <w:lang w:val="ro-RO"/>
        </w:rPr>
      </w:pPr>
      <w:r w:rsidRPr="00C101B1">
        <w:rPr>
          <w:sz w:val="24"/>
          <w:szCs w:val="24"/>
          <w:lang w:val="ro-RO"/>
        </w:rPr>
        <w:t xml:space="preserve">Prin adresa Asociației de Dezvoltare Intercomunitară ”AQUACOV” nr. 164/02.04.2026, </w:t>
      </w:r>
      <w:r w:rsidRPr="00C101B1">
        <w:rPr>
          <w:bCs/>
          <w:sz w:val="24"/>
          <w:szCs w:val="24"/>
          <w:lang w:val="ro-RO"/>
        </w:rPr>
        <w:t>înregistrată la Primăria municipiului Sfântu Gheorghe sub nr. 19730/07.04.2026</w:t>
      </w:r>
      <w:r w:rsidRPr="00C101B1">
        <w:rPr>
          <w:sz w:val="24"/>
          <w:szCs w:val="24"/>
          <w:lang w:val="ro-RO"/>
        </w:rPr>
        <w:t>, în temeiul art. 16 alin. (2) lit. h) din Statutul actualizat, se propune modificarea Statutului actualizat al Asociației, prin încheierea Actului adițional nr. 5, conform proiectului anexat prezentei.</w:t>
      </w:r>
    </w:p>
    <w:p w:rsidR="000F4B2A" w:rsidRPr="00C101B1" w:rsidRDefault="000F4B2A" w:rsidP="009D4FFA">
      <w:pPr>
        <w:tabs>
          <w:tab w:val="left" w:pos="0"/>
        </w:tabs>
        <w:ind w:firstLine="567"/>
        <w:jc w:val="both"/>
        <w:rPr>
          <w:sz w:val="24"/>
          <w:szCs w:val="24"/>
          <w:lang w:val="ro-RO"/>
        </w:rPr>
      </w:pPr>
      <w:r w:rsidRPr="00C101B1">
        <w:rPr>
          <w:sz w:val="24"/>
          <w:szCs w:val="24"/>
          <w:lang w:val="ro-RO"/>
        </w:rPr>
        <w:t>Așa cum se menționează în adresa sus menționată Operatorul regional se pregătește în vederea obținerii finanțării din fonduri europene prin Programul Dezvoltare Durabilă 2021-2027, Prioritatea 1 - Dezvoltarea infrastructurii de apă și apă uzată și tranziția la o economie circulară, Obiectivul Specific RSO2.5 - Promovarea accesului la apă şi gospodărire sustenabilă a apelor, cu Proiectul regional de dezvoltare a infrastructurii de apă și apă uzată din județul Covasna.</w:t>
      </w:r>
    </w:p>
    <w:p w:rsidR="000F4B2A" w:rsidRPr="00C101B1" w:rsidRDefault="000F4B2A" w:rsidP="009D4FFA">
      <w:pPr>
        <w:pStyle w:val="bele"/>
        <w:ind w:firstLine="567"/>
        <w:rPr>
          <w:lang w:val="ro-RO"/>
        </w:rPr>
      </w:pPr>
      <w:r w:rsidRPr="00C101B1">
        <w:rPr>
          <w:lang w:val="ro-RO"/>
        </w:rPr>
        <w:t>Printre documentele obligatorii la încărcarea aplicației de finanțare se numără și înaintarea formei consolidate a Statutului actualizat al Asociației de Dezvoltare Intercomunitară ”AQUACOV”, document care trebuie să reflecte în mod unitar și coerent toate modificările intervenite până în prezent.</w:t>
      </w:r>
    </w:p>
    <w:p w:rsidR="000F4B2A" w:rsidRPr="00C101B1" w:rsidRDefault="000F4B2A" w:rsidP="009D4FFA">
      <w:pPr>
        <w:pStyle w:val="bele"/>
        <w:ind w:firstLine="567"/>
        <w:rPr>
          <w:lang w:val="ro-RO"/>
        </w:rPr>
      </w:pPr>
      <w:r w:rsidRPr="00C101B1">
        <w:rPr>
          <w:lang w:val="ro-RO"/>
        </w:rPr>
        <w:t>În acest sens, se reține faptul că Statutul Asociației a fost modificat și completat succesiv prin Actele adiționale nr. 1–4, fiind astfel necesară elaborarea unei forme consolidate care să integreze aceste modificări, în vederea asigurării unei imagini clare, complete și actualizate asupra cadrului de organizare și funcționare al Asociației.</w:t>
      </w:r>
    </w:p>
    <w:p w:rsidR="000F4B2A" w:rsidRPr="00C101B1" w:rsidRDefault="000F4B2A" w:rsidP="009D4FFA">
      <w:pPr>
        <w:pStyle w:val="bele"/>
        <w:ind w:firstLine="567"/>
        <w:rPr>
          <w:lang w:val="ro-RO"/>
        </w:rPr>
      </w:pPr>
      <w:r w:rsidRPr="00C101B1">
        <w:rPr>
          <w:lang w:val="ro-RO"/>
        </w:rPr>
        <w:t>Totodată, pentru corelarea prevederilor și structurii statutului Asociației cu statutul-cadru prevăzut în Anexa nr. 4 la Hotărârea Guvernului nr. 855/2008 pentru aprobarea statutului-cadru al asociațiilor de dezvoltare intercomunitară cu obiect de activitate serviciile comunitare de utilități publice cu modificările și completările ulterioare, se propune încheierea Actului adițional nr. 5, care vizează, în principal, restructurarea unor prevederi, precum și armonizarea dispozițiilor statutare existente cu cele ale statutului-cadru, în vederea alinierii la exigențele legale și administrative în vigoare.</w:t>
      </w:r>
    </w:p>
    <w:p w:rsidR="000F4B2A" w:rsidRPr="00C101B1" w:rsidRDefault="000F4B2A" w:rsidP="009D4FFA">
      <w:pPr>
        <w:pStyle w:val="bele"/>
        <w:ind w:firstLine="567"/>
        <w:rPr>
          <w:lang w:val="ro-RO"/>
        </w:rPr>
      </w:pPr>
      <w:r w:rsidRPr="00C101B1">
        <w:rPr>
          <w:lang w:val="ro-RO"/>
        </w:rPr>
        <w:t>Principalele modificări propuse prin Actul adițional nr. 5 vizează adaptarea și corelarea prevederilor statutare la necesitățile actuale de organizare și funcționare ale Asociației, precum și alinierea acestora la cerințele cadrului normativ aplicabil.</w:t>
      </w:r>
    </w:p>
    <w:p w:rsidR="000F4B2A" w:rsidRPr="00C101B1" w:rsidRDefault="000F4B2A" w:rsidP="009D4FFA">
      <w:pPr>
        <w:pStyle w:val="bele"/>
        <w:ind w:firstLine="567"/>
        <w:rPr>
          <w:lang w:val="ro-RO"/>
        </w:rPr>
      </w:pPr>
      <w:r w:rsidRPr="00C101B1">
        <w:rPr>
          <w:lang w:val="ro-RO"/>
        </w:rPr>
        <w:t>Astfel, se propune introducerea unui termen expres pentru plata cotizației anuale de către membrii Asociației, măsură care are ca scop asigurarea a unei mai bune predictibilități în ceea ce privește resursele financiare necesare desfășurării activității curente a Asociației.</w:t>
      </w:r>
    </w:p>
    <w:p w:rsidR="000F4B2A" w:rsidRPr="00C101B1" w:rsidRDefault="000F4B2A" w:rsidP="009D4FFA">
      <w:pPr>
        <w:pStyle w:val="bele"/>
        <w:ind w:firstLine="567"/>
        <w:rPr>
          <w:lang w:val="ro-RO"/>
        </w:rPr>
      </w:pPr>
      <w:r w:rsidRPr="00C101B1">
        <w:rPr>
          <w:lang w:val="ro-RO"/>
        </w:rPr>
        <w:t>De asemenea, se are în vedere restructurarea prevederilor referitoare la membrii Adunării generale a Asociației, în sensul reglementării exprese a componenței acestora la articolul 14 alineatul (4).</w:t>
      </w:r>
    </w:p>
    <w:p w:rsidR="000F4B2A" w:rsidRPr="00C101B1" w:rsidRDefault="000F4B2A" w:rsidP="009D4FFA">
      <w:pPr>
        <w:pStyle w:val="bele"/>
        <w:ind w:firstLine="567"/>
        <w:rPr>
          <w:lang w:val="ro-RO"/>
        </w:rPr>
      </w:pPr>
      <w:r w:rsidRPr="00C101B1">
        <w:rPr>
          <w:lang w:val="ro-RO"/>
        </w:rPr>
        <w:t>În ceea ce privește Consiliul director, se propune modificarea duratei mandatului membrilor acestuia de la 2 la 4 ani, având în vedere necesitatea asigurării unei stabilități</w:t>
      </w:r>
      <w:r w:rsidRPr="00C101B1">
        <w:rPr>
          <w:color w:val="FF0000"/>
          <w:lang w:val="ro-RO"/>
        </w:rPr>
        <w:t xml:space="preserve"> </w:t>
      </w:r>
      <w:r w:rsidRPr="00C101B1">
        <w:rPr>
          <w:lang w:val="ro-RO"/>
        </w:rPr>
        <w:t xml:space="preserve">sporite în exercitarea atribuțiilor de conducere executivă, precum și a unei continuități </w:t>
      </w:r>
      <w:r w:rsidRPr="00C101B1">
        <w:rPr>
          <w:lang w:val="ro-RO"/>
        </w:rPr>
        <w:lastRenderedPageBreak/>
        <w:t>decizionale care să permită implementarea coerentă și eficientă a proiectelor și strategiilor Asociației, în special în contextul derulării unor investiții de interes regional, care presupun un orizont de timp extins.</w:t>
      </w:r>
    </w:p>
    <w:p w:rsidR="000F4B2A" w:rsidRPr="00C101B1" w:rsidRDefault="000F4B2A" w:rsidP="009D4FFA">
      <w:pPr>
        <w:pStyle w:val="bele"/>
        <w:ind w:firstLine="567"/>
        <w:rPr>
          <w:lang w:val="ro-RO"/>
        </w:rPr>
      </w:pPr>
      <w:r w:rsidRPr="00C101B1">
        <w:rPr>
          <w:lang w:val="ro-RO"/>
        </w:rPr>
        <w:t>Totodată, se propune actualizarea datelor de identificare ale membrilor Consiliului director în funcție, ca urmare a expirării documentelor de identitate, în vederea asigurării corectitudinii și conformității evidențelor statutare cu situația reală.</w:t>
      </w:r>
    </w:p>
    <w:p w:rsidR="000F4B2A" w:rsidRPr="00C101B1" w:rsidRDefault="000F4B2A" w:rsidP="009D4FFA">
      <w:pPr>
        <w:pStyle w:val="bele"/>
        <w:ind w:firstLine="567"/>
        <w:rPr>
          <w:lang w:val="ro-RO"/>
        </w:rPr>
      </w:pPr>
      <w:r w:rsidRPr="00C101B1">
        <w:rPr>
          <w:lang w:val="ro-RO"/>
        </w:rPr>
        <w:t>Nu în ultimul rând, se introduce posibilitatea prelungirii mandatului membrilor Comisiei de cenzori, în scopul asigurării continuității activității de control financiar intern și al evitării eventualelor disfuncționalități generate de vacanța funcțiilor, până la desemnarea noilor membri de către Adunarea generală.</w:t>
      </w:r>
    </w:p>
    <w:p w:rsidR="000F4B2A" w:rsidRPr="00C101B1" w:rsidRDefault="000F4B2A" w:rsidP="009D4FFA">
      <w:pPr>
        <w:pStyle w:val="bele"/>
        <w:ind w:firstLine="567"/>
        <w:rPr>
          <w:lang w:val="ro-RO"/>
        </w:rPr>
      </w:pPr>
      <w:r w:rsidRPr="00C101B1">
        <w:rPr>
          <w:lang w:val="ro-RO"/>
        </w:rPr>
        <w:t>Prin urmare, Actul adițional nr. 5 are ca obiect atât modificarea unor dispoziții punctuale ale statutului, cât și corelarea structurii acestuia cu statutul-cadru. În același timp se propune aprobarea și a formei consolidate a statutului actualizat, care va îngloba actele adiționale nr. 1–5, asigurând astfel un document unitar, coerent și ușor de utilizat în activitatea curentă a Asociației.</w:t>
      </w:r>
    </w:p>
    <w:p w:rsidR="000F4B2A" w:rsidRPr="00C101B1" w:rsidRDefault="000F4B2A" w:rsidP="009D4FFA">
      <w:pPr>
        <w:ind w:firstLine="720"/>
        <w:jc w:val="both"/>
        <w:rPr>
          <w:sz w:val="24"/>
          <w:szCs w:val="24"/>
          <w:lang w:val="ro-RO"/>
        </w:rPr>
      </w:pPr>
      <w:r w:rsidRPr="00C101B1">
        <w:rPr>
          <w:sz w:val="24"/>
          <w:szCs w:val="24"/>
          <w:lang w:val="ro-RO"/>
        </w:rPr>
        <w:t>Având în vedere cele de mai sus, se propune aprobarea în hotărârii cu privire la acordarea unui mandat special reprezentantului municipiului</w:t>
      </w:r>
      <w:r w:rsidRPr="00C101B1">
        <w:rPr>
          <w:color w:val="FF0000"/>
          <w:sz w:val="24"/>
          <w:szCs w:val="24"/>
          <w:lang w:val="ro-RO"/>
        </w:rPr>
        <w:t xml:space="preserve"> </w:t>
      </w:r>
      <w:r w:rsidRPr="00C101B1">
        <w:rPr>
          <w:sz w:val="24"/>
          <w:szCs w:val="24"/>
          <w:lang w:val="ro-RO"/>
        </w:rPr>
        <w:t>Sfântu Gheorghe în Adunarea Generală a Asociației de Dezvoltare Intercomunitară ”AQUACOV” pentru exercitarea dreptului de vot pentru aprobarea proiectului Actului adițional nr.  la Statutul actualizat al Asociației de Dezvoltare Intercomunitară ”AQUACOV”, precum și pentru aprobarea formei consolidate a Statutului actualizat al Asociației.</w:t>
      </w:r>
    </w:p>
    <w:p w:rsidR="000F4B2A" w:rsidRPr="00C101B1" w:rsidRDefault="000F4B2A" w:rsidP="009D4FFA">
      <w:pPr>
        <w:ind w:firstLine="720"/>
        <w:jc w:val="both"/>
        <w:rPr>
          <w:sz w:val="24"/>
          <w:szCs w:val="24"/>
          <w:lang w:val="ro-RO"/>
        </w:rPr>
      </w:pPr>
      <w:r w:rsidRPr="00C101B1">
        <w:rPr>
          <w:sz w:val="24"/>
          <w:szCs w:val="24"/>
          <w:lang w:val="ro-RO"/>
        </w:rPr>
        <w:t>Având în vedere necesitatea respectării termenelor aferente depunerii aplicației de finanțare în cadrul Programului Dezvoltare Durabilă, precum și obligația prezentării unei forme consolidate a statutului Asociației, se constată caracterul urgent al adoptării prezentului proiect de hotărâre.</w:t>
      </w:r>
    </w:p>
    <w:p w:rsidR="000F4B2A" w:rsidRPr="00C101B1" w:rsidRDefault="000F4B2A" w:rsidP="009D4FFA">
      <w:pPr>
        <w:ind w:firstLine="720"/>
        <w:jc w:val="both"/>
        <w:rPr>
          <w:sz w:val="24"/>
          <w:szCs w:val="24"/>
          <w:lang w:val="ro-RO"/>
        </w:rPr>
      </w:pPr>
      <w:r w:rsidRPr="00C101B1">
        <w:rPr>
          <w:sz w:val="24"/>
          <w:szCs w:val="24"/>
          <w:lang w:val="ro-RO"/>
        </w:rPr>
        <w:t>Totodată, ținând cont de faptul că modificările statutare trebuie supuse procedurii de înregistrare în Registrul asociațiilor și fundațiilor de pe lângă Judecătoria Sfântu Gheorghe anterior începerii vacanței judecătorești, respectiv până la data de 01.07.2026, orice întârziere în adoptarea actului administrativ ar putea conduce la imposibilitatea finalizării demersurilor legale în termenul util.</w:t>
      </w:r>
    </w:p>
    <w:p w:rsidR="000F4B2A" w:rsidRPr="00C101B1" w:rsidRDefault="000F4B2A" w:rsidP="009D4FFA">
      <w:pPr>
        <w:ind w:firstLine="720"/>
        <w:jc w:val="both"/>
        <w:rPr>
          <w:sz w:val="24"/>
          <w:szCs w:val="24"/>
          <w:lang w:val="ro-RO"/>
        </w:rPr>
      </w:pPr>
      <w:r w:rsidRPr="00C101B1">
        <w:rPr>
          <w:sz w:val="24"/>
          <w:szCs w:val="24"/>
          <w:lang w:val="ro-RO"/>
        </w:rPr>
        <w:t>În aceste condiții, neadoptarea în regim de urgență a proiectului de hotărâre ar genera un risc major de pierdere a finanțării nerambursabile vizate, precum și întârzieri semnificative în implementarea proiectelor de investiții de interes public în domeniul serviciilor de alimentare cu apă și canalizare.</w:t>
      </w:r>
    </w:p>
    <w:p w:rsidR="000F4B2A" w:rsidRPr="00C101B1" w:rsidRDefault="000F4B2A" w:rsidP="00A0678C">
      <w:pPr>
        <w:ind w:firstLine="567"/>
        <w:jc w:val="both"/>
        <w:rPr>
          <w:sz w:val="24"/>
          <w:szCs w:val="24"/>
          <w:lang w:val="ro-RO"/>
        </w:rPr>
      </w:pPr>
      <w:r w:rsidRPr="00C101B1">
        <w:rPr>
          <w:sz w:val="24"/>
          <w:szCs w:val="24"/>
          <w:lang w:val="ro-RO"/>
        </w:rPr>
        <w:tab/>
        <w:t>Având în vedere parcurgerea procedurii prevăzute la art. 7 alin. (13) din  Legea nr. 52/2003 privind transparența decizională în administrația publică, republicată, cu modificările ulterioare;</w:t>
      </w:r>
    </w:p>
    <w:p w:rsidR="000F4B2A" w:rsidRPr="00C101B1" w:rsidRDefault="000F4B2A" w:rsidP="00A0678C">
      <w:pPr>
        <w:ind w:firstLine="567"/>
        <w:jc w:val="both"/>
        <w:rPr>
          <w:sz w:val="24"/>
          <w:szCs w:val="24"/>
          <w:lang w:val="ro-RO"/>
        </w:rPr>
      </w:pPr>
      <w:r w:rsidRPr="00C101B1">
        <w:rPr>
          <w:sz w:val="24"/>
          <w:szCs w:val="24"/>
          <w:lang w:val="ro-RO"/>
        </w:rPr>
        <w:tab/>
        <w:t>Procedura de urgență este justificată de necesitatea adoptării hotărârii, în termenul prevăzut de art. 10 alin. (5^1) din Legea nr. 51/2006.</w:t>
      </w:r>
    </w:p>
    <w:p w:rsidR="000F4B2A" w:rsidRPr="00C101B1" w:rsidRDefault="000F4B2A" w:rsidP="009D4FFA">
      <w:pPr>
        <w:ind w:firstLine="720"/>
        <w:jc w:val="both"/>
        <w:rPr>
          <w:b/>
          <w:bCs/>
          <w:sz w:val="24"/>
          <w:szCs w:val="24"/>
          <w:lang w:val="ro-RO"/>
        </w:rPr>
      </w:pPr>
      <w:r w:rsidRPr="00C101B1">
        <w:rPr>
          <w:sz w:val="24"/>
          <w:szCs w:val="24"/>
          <w:lang w:val="ro-RO"/>
        </w:rPr>
        <w:t>Prin urmare, se justifică supunerea proiectului de hotărâre procedurii de urgență, în vederea asigurării cadrului legal necesar continuării demersurilor administrative și accesării finanțării în condiții optime</w:t>
      </w:r>
      <w:r w:rsidRPr="00C101B1">
        <w:rPr>
          <w:b/>
          <w:bCs/>
          <w:sz w:val="24"/>
          <w:szCs w:val="24"/>
          <w:lang w:val="ro-RO"/>
        </w:rPr>
        <w:t>.</w:t>
      </w:r>
    </w:p>
    <w:p w:rsidR="000F4B2A" w:rsidRPr="00C101B1" w:rsidRDefault="000F4B2A" w:rsidP="009D4FFA">
      <w:pPr>
        <w:jc w:val="both"/>
        <w:rPr>
          <w:color w:val="FF0000"/>
          <w:sz w:val="24"/>
          <w:szCs w:val="24"/>
          <w:lang w:val="ro-RO"/>
        </w:rPr>
      </w:pPr>
    </w:p>
    <w:p w:rsidR="000F4B2A" w:rsidRPr="00C101B1" w:rsidRDefault="000F4B2A" w:rsidP="009D4FFA">
      <w:pPr>
        <w:ind w:firstLine="720"/>
        <w:jc w:val="both"/>
        <w:rPr>
          <w:sz w:val="24"/>
          <w:szCs w:val="24"/>
          <w:lang w:val="ro-RO"/>
        </w:rPr>
      </w:pPr>
    </w:p>
    <w:p w:rsidR="000F4B2A" w:rsidRPr="00C101B1" w:rsidRDefault="000F4B2A" w:rsidP="0062768F">
      <w:pPr>
        <w:pStyle w:val="bele"/>
        <w:ind w:firstLine="0"/>
        <w:jc w:val="center"/>
        <w:rPr>
          <w:b/>
          <w:color w:val="000000"/>
          <w:lang w:val="ro-RO"/>
        </w:rPr>
      </w:pPr>
      <w:r w:rsidRPr="00C101B1">
        <w:rPr>
          <w:b/>
          <w:color w:val="000000"/>
          <w:lang w:val="ro-RO"/>
        </w:rPr>
        <w:t>Primar,</w:t>
      </w:r>
    </w:p>
    <w:p w:rsidR="000F4B2A" w:rsidRPr="00C101B1" w:rsidRDefault="000F4B2A" w:rsidP="0062768F">
      <w:pPr>
        <w:pStyle w:val="bele"/>
        <w:ind w:firstLine="0"/>
        <w:jc w:val="center"/>
        <w:rPr>
          <w:b/>
          <w:color w:val="000000"/>
          <w:lang w:val="ro-RO"/>
        </w:rPr>
      </w:pPr>
      <w:r w:rsidRPr="00C101B1">
        <w:rPr>
          <w:b/>
          <w:color w:val="000000"/>
          <w:lang w:val="ro-RO"/>
        </w:rPr>
        <w:t>ANTAL ÁRPÁD – ANDRÁS</w:t>
      </w:r>
    </w:p>
    <w:p w:rsidR="000F4B2A" w:rsidRPr="00C101B1" w:rsidRDefault="000F4B2A" w:rsidP="00B4435B">
      <w:pPr>
        <w:jc w:val="both"/>
        <w:rPr>
          <w:b/>
          <w:sz w:val="24"/>
          <w:szCs w:val="24"/>
          <w:lang w:val="ro-RO"/>
        </w:rPr>
      </w:pPr>
    </w:p>
    <w:p w:rsidR="000F4B2A" w:rsidRPr="00C101B1" w:rsidRDefault="000F4B2A" w:rsidP="00B4435B">
      <w:pPr>
        <w:jc w:val="both"/>
        <w:rPr>
          <w:b/>
          <w:sz w:val="24"/>
          <w:szCs w:val="24"/>
          <w:lang w:val="ro-RO"/>
        </w:rPr>
      </w:pPr>
    </w:p>
    <w:p w:rsidR="000F4B2A" w:rsidRPr="00C101B1" w:rsidRDefault="000F4B2A" w:rsidP="00B4435B">
      <w:pPr>
        <w:rPr>
          <w:b/>
          <w:sz w:val="24"/>
          <w:szCs w:val="24"/>
          <w:lang w:val="ro-RO"/>
        </w:rPr>
      </w:pPr>
    </w:p>
    <w:p w:rsidR="000F4B2A" w:rsidRPr="00C101B1" w:rsidRDefault="000F4B2A" w:rsidP="00B4435B">
      <w:pPr>
        <w:jc w:val="center"/>
        <w:rPr>
          <w:b/>
          <w:color w:val="000000"/>
          <w:sz w:val="24"/>
          <w:szCs w:val="24"/>
          <w:lang w:val="ro-RO"/>
        </w:rPr>
      </w:pPr>
    </w:p>
    <w:p w:rsidR="000F4B2A" w:rsidRDefault="000F4B2A">
      <w:pPr>
        <w:overflowPunct/>
        <w:autoSpaceDE/>
        <w:autoSpaceDN/>
        <w:adjustRightInd/>
        <w:spacing w:after="200" w:line="276" w:lineRule="auto"/>
        <w:rPr>
          <w:b/>
          <w:sz w:val="24"/>
          <w:szCs w:val="24"/>
          <w:lang w:val="ro-RO" w:eastAsia="ro-RO"/>
        </w:rPr>
      </w:pPr>
    </w:p>
    <w:p w:rsidR="00BF4AFC" w:rsidRDefault="00BF4AFC">
      <w:pPr>
        <w:overflowPunct/>
        <w:autoSpaceDE/>
        <w:autoSpaceDN/>
        <w:adjustRightInd/>
        <w:spacing w:after="200" w:line="276" w:lineRule="auto"/>
        <w:rPr>
          <w:b/>
          <w:sz w:val="24"/>
          <w:szCs w:val="24"/>
          <w:lang w:val="ro-RO" w:eastAsia="ro-RO"/>
        </w:rPr>
      </w:pPr>
    </w:p>
    <w:p w:rsidR="00BF4AFC" w:rsidRDefault="00BF4AFC">
      <w:pPr>
        <w:overflowPunct/>
        <w:autoSpaceDE/>
        <w:autoSpaceDN/>
        <w:adjustRightInd/>
        <w:spacing w:after="200" w:line="276" w:lineRule="auto"/>
        <w:rPr>
          <w:b/>
          <w:sz w:val="24"/>
          <w:szCs w:val="24"/>
          <w:lang w:val="ro-RO" w:eastAsia="ro-RO"/>
        </w:rPr>
      </w:pPr>
    </w:p>
    <w:p w:rsidR="00BF4AFC" w:rsidRPr="00C101B1" w:rsidRDefault="00BF4AFC">
      <w:pPr>
        <w:overflowPunct/>
        <w:autoSpaceDE/>
        <w:autoSpaceDN/>
        <w:adjustRightInd/>
        <w:spacing w:after="200" w:line="276" w:lineRule="auto"/>
        <w:rPr>
          <w:b/>
          <w:sz w:val="24"/>
          <w:szCs w:val="24"/>
          <w:lang w:val="ro-RO" w:eastAsia="ro-RO"/>
        </w:rPr>
      </w:pPr>
      <w:bookmarkStart w:id="2" w:name="_GoBack"/>
      <w:bookmarkEnd w:id="2"/>
    </w:p>
    <w:p w:rsidR="000F4B2A" w:rsidRPr="00C101B1" w:rsidRDefault="000F4B2A" w:rsidP="00B4435B">
      <w:pPr>
        <w:rPr>
          <w:b/>
          <w:color w:val="000000"/>
          <w:sz w:val="24"/>
          <w:szCs w:val="24"/>
          <w:lang w:val="ro-RO"/>
        </w:rPr>
      </w:pPr>
      <w:r w:rsidRPr="00C101B1">
        <w:rPr>
          <w:b/>
          <w:sz w:val="24"/>
          <w:szCs w:val="24"/>
          <w:lang w:val="ro-RO" w:eastAsia="ro-RO"/>
        </w:rPr>
        <w:t>Nr.</w:t>
      </w:r>
      <w:r w:rsidRPr="00C101B1">
        <w:rPr>
          <w:b/>
          <w:sz w:val="24"/>
          <w:szCs w:val="24"/>
          <w:lang w:val="ro-RO"/>
        </w:rPr>
        <w:t xml:space="preserve"> 20848/ 08.04.2026</w:t>
      </w:r>
    </w:p>
    <w:p w:rsidR="000F4B2A" w:rsidRPr="00C101B1" w:rsidRDefault="000F4B2A" w:rsidP="00B4435B">
      <w:pPr>
        <w:jc w:val="center"/>
        <w:rPr>
          <w:b/>
          <w:sz w:val="24"/>
          <w:szCs w:val="24"/>
          <w:lang w:val="ro-RO"/>
        </w:rPr>
      </w:pPr>
    </w:p>
    <w:p w:rsidR="000F4B2A" w:rsidRPr="00C101B1" w:rsidRDefault="000F4B2A" w:rsidP="00B4435B">
      <w:pPr>
        <w:jc w:val="center"/>
        <w:rPr>
          <w:b/>
          <w:sz w:val="24"/>
          <w:szCs w:val="24"/>
          <w:lang w:val="ro-RO"/>
        </w:rPr>
      </w:pPr>
      <w:r w:rsidRPr="00C101B1">
        <w:rPr>
          <w:b/>
          <w:sz w:val="24"/>
          <w:szCs w:val="24"/>
          <w:lang w:val="ro-RO"/>
        </w:rPr>
        <w:t>RAPORT DE SPECIALITATE</w:t>
      </w:r>
    </w:p>
    <w:p w:rsidR="000F4B2A" w:rsidRPr="00C101B1" w:rsidRDefault="000F4B2A" w:rsidP="005D4AEA">
      <w:pPr>
        <w:pStyle w:val="BodyText"/>
        <w:rPr>
          <w:color w:val="000000"/>
          <w:sz w:val="24"/>
          <w:szCs w:val="24"/>
        </w:rPr>
      </w:pPr>
      <w:r w:rsidRPr="00C101B1">
        <w:rPr>
          <w:b/>
          <w:color w:val="000000"/>
          <w:sz w:val="24"/>
          <w:szCs w:val="24"/>
        </w:rPr>
        <w:t>privind acordarea unui mandat special reprezentantului municipiului Sfântu Gheorghe  în Adunarea Generală a Asociației de Dezvoltare Intercomunitară ”AQUACOV” pentru aprobarea modificării Statutului Asociației de Dezvoltare Intercomunitară ”AQUACOV”</w:t>
      </w:r>
    </w:p>
    <w:p w:rsidR="000F4B2A" w:rsidRPr="00C101B1" w:rsidRDefault="000F4B2A" w:rsidP="00B4435B">
      <w:pPr>
        <w:jc w:val="center"/>
        <w:rPr>
          <w:b/>
          <w:bCs/>
          <w:color w:val="000000"/>
          <w:sz w:val="24"/>
          <w:szCs w:val="24"/>
          <w:lang w:val="ro-RO"/>
        </w:rPr>
      </w:pPr>
    </w:p>
    <w:p w:rsidR="000F4B2A" w:rsidRPr="00C101B1" w:rsidRDefault="000F4B2A" w:rsidP="00657B03">
      <w:pPr>
        <w:ind w:firstLine="720"/>
        <w:jc w:val="both"/>
        <w:rPr>
          <w:sz w:val="24"/>
          <w:szCs w:val="24"/>
          <w:lang w:val="ro-RO"/>
        </w:rPr>
      </w:pPr>
      <w:r w:rsidRPr="00C101B1">
        <w:rPr>
          <w:sz w:val="24"/>
          <w:szCs w:val="24"/>
          <w:lang w:val="ro-RO"/>
        </w:rPr>
        <w:t>Asociația de Dezvoltare Intercomunitară „AQUACOV” a fost constituită în scopul reglementării, înființării, organizării, finanțării, exploatării, monitorizării și gestionării în comun a serviciului de alimentare cu apă și canalizare pe raza unităților administrativ-teritoriale membre. Municipiul Sfântu Gheorghe s-a asociat cu alte unități administrativ-teritoriale în vederea înființării acestei asociații, conform Hotărârii Consiliului Local nr. 87/2008.</w:t>
      </w:r>
    </w:p>
    <w:p w:rsidR="000F4B2A" w:rsidRPr="00C101B1" w:rsidRDefault="000F4B2A" w:rsidP="00657B03">
      <w:pPr>
        <w:tabs>
          <w:tab w:val="left" w:pos="0"/>
        </w:tabs>
        <w:ind w:firstLine="567"/>
        <w:jc w:val="both"/>
        <w:rPr>
          <w:sz w:val="24"/>
          <w:szCs w:val="24"/>
          <w:lang w:val="ro-RO"/>
        </w:rPr>
      </w:pPr>
      <w:r w:rsidRPr="00C101B1">
        <w:rPr>
          <w:sz w:val="24"/>
          <w:szCs w:val="24"/>
          <w:lang w:val="ro-RO"/>
        </w:rPr>
        <w:t>Prin adresa nr. 164/02.04.2026, înregistrată la Primăria municipiului Sfântu Gheorghe sub nr. 19730/07.04.2026, Asociația de Dezvoltare Intercomunitară „AQUACOV” a propus, în temeiul art. 16 alin. (2) lit. h) din Statutul actualizat, modificarea acestuia prin încheierea Actului adițional nr. 5, conform proiectului anexat.</w:t>
      </w:r>
    </w:p>
    <w:p w:rsidR="000F4B2A" w:rsidRPr="00C101B1" w:rsidRDefault="000F4B2A" w:rsidP="00657B03">
      <w:pPr>
        <w:pStyle w:val="bele"/>
        <w:ind w:firstLine="567"/>
        <w:rPr>
          <w:lang w:val="ro-RO"/>
        </w:rPr>
      </w:pPr>
      <w:r w:rsidRPr="00C101B1">
        <w:rPr>
          <w:lang w:val="ro-RO"/>
        </w:rPr>
        <w:t>Necesitatea adoptării acestor modificări rezultă din faptul că operatorul regional se pregătește pentru accesarea finanțării din fonduri europene prin Programul Dezvoltare Durabilă 2021–2027, Prioritatea 1 – Dezvoltarea infrastructurii de apă și apă uzată și tranziția la o economie circulară, Obiectivul Specific RSO2.5 – Promovarea accesului la apă și gospodărirea sustenabilă a apelor, prin proiectul regional de dezvoltare a infrastructurii de apă și apă uzată din județul Covasna.</w:t>
      </w:r>
    </w:p>
    <w:p w:rsidR="000F4B2A" w:rsidRPr="00C101B1" w:rsidRDefault="000F4B2A" w:rsidP="00657B03">
      <w:pPr>
        <w:pStyle w:val="bele"/>
        <w:ind w:firstLine="567"/>
        <w:rPr>
          <w:lang w:val="ro-RO"/>
        </w:rPr>
      </w:pPr>
      <w:r w:rsidRPr="00C101B1">
        <w:rPr>
          <w:lang w:val="ro-RO"/>
        </w:rPr>
        <w:t>Unul dintre documentele obligatorii pentru depunerea aplicației de finanțare îl reprezintă forma consolidată a Statutului actualizat al Asociației, care trebuie să reflecte în mod unitar toate modificările intervenite până în prezent. În acest sens, se reține că statutul a fost modificat succesiv prin Actele adiționale nr. 1–4, fiind necesară elaborarea unei forme consolidate care să integreze aceste modificări.</w:t>
      </w:r>
    </w:p>
    <w:p w:rsidR="000F4B2A" w:rsidRPr="00C101B1" w:rsidRDefault="000F4B2A" w:rsidP="00657B03">
      <w:pPr>
        <w:ind w:firstLine="708"/>
        <w:jc w:val="both"/>
        <w:rPr>
          <w:sz w:val="24"/>
          <w:szCs w:val="24"/>
          <w:lang w:val="ro-RO"/>
        </w:rPr>
      </w:pPr>
      <w:r w:rsidRPr="00C101B1">
        <w:rPr>
          <w:sz w:val="24"/>
          <w:szCs w:val="24"/>
          <w:lang w:val="ro-RO"/>
        </w:rPr>
        <w:t>Totodată, se impune corelarea structurii și conținutului statutului Asociației cu prevederile statutului-cadru prevăzut în Anexa nr. 4 la Hotărârea Guvernului nr. 855/2008, cu modificările și completările ulterioare. Astfel, Actul adițional nr. 5 are ca scop principal armonizarea prevederilor statutare cu cerințele cadrului legal în vigoare și adaptarea acestora la necesitățile actuale de funcționare ale Asociației.</w:t>
      </w:r>
    </w:p>
    <w:p w:rsidR="000F4B2A" w:rsidRPr="00C101B1" w:rsidRDefault="000F4B2A" w:rsidP="00657B03">
      <w:pPr>
        <w:ind w:firstLine="708"/>
        <w:jc w:val="both"/>
        <w:rPr>
          <w:sz w:val="24"/>
          <w:szCs w:val="24"/>
          <w:lang w:val="ro-RO"/>
        </w:rPr>
      </w:pPr>
      <w:r w:rsidRPr="00C101B1">
        <w:rPr>
          <w:sz w:val="24"/>
          <w:szCs w:val="24"/>
          <w:lang w:val="ro-RO"/>
        </w:rPr>
        <w:t>Principalele modificări propuse sunt următoarele:</w:t>
      </w:r>
    </w:p>
    <w:p w:rsidR="000F4B2A" w:rsidRPr="00C101B1" w:rsidRDefault="000F4B2A" w:rsidP="00657B03">
      <w:pPr>
        <w:ind w:firstLine="708"/>
        <w:jc w:val="both"/>
        <w:rPr>
          <w:sz w:val="24"/>
          <w:szCs w:val="24"/>
          <w:lang w:val="ro-RO"/>
        </w:rPr>
      </w:pPr>
      <w:r w:rsidRPr="00C101B1">
        <w:rPr>
          <w:sz w:val="24"/>
          <w:szCs w:val="24"/>
          <w:lang w:val="ro-RO"/>
        </w:rPr>
        <w:t>   •   introducerea unui termen expres pentru plata cotizației anuale de către membrii Asociației, în vederea asigurării predictibilității resurselor financiare;</w:t>
      </w:r>
    </w:p>
    <w:p w:rsidR="000F4B2A" w:rsidRPr="00C101B1" w:rsidRDefault="000F4B2A" w:rsidP="00657B03">
      <w:pPr>
        <w:ind w:firstLine="708"/>
        <w:jc w:val="both"/>
        <w:rPr>
          <w:sz w:val="24"/>
          <w:szCs w:val="24"/>
          <w:lang w:val="ro-RO"/>
        </w:rPr>
      </w:pPr>
      <w:r w:rsidRPr="00C101B1">
        <w:rPr>
          <w:sz w:val="24"/>
          <w:szCs w:val="24"/>
          <w:lang w:val="ro-RO"/>
        </w:rPr>
        <w:t>   •   reglementarea expresă a componenței Adunării generale a Asociației, prin completarea art. 14 alin. (4);</w:t>
      </w:r>
    </w:p>
    <w:p w:rsidR="000F4B2A" w:rsidRPr="00C101B1" w:rsidRDefault="000F4B2A" w:rsidP="00657B03">
      <w:pPr>
        <w:ind w:firstLine="708"/>
        <w:jc w:val="both"/>
        <w:rPr>
          <w:sz w:val="24"/>
          <w:szCs w:val="24"/>
          <w:lang w:val="ro-RO"/>
        </w:rPr>
      </w:pPr>
      <w:r w:rsidRPr="00C101B1">
        <w:rPr>
          <w:sz w:val="24"/>
          <w:szCs w:val="24"/>
          <w:lang w:val="ro-RO"/>
        </w:rPr>
        <w:t>   •   modificarea duratei mandatului membrilor Consiliului director de la 2 la 4 ani, pentru asigurarea stabilității și continuității decizionale;</w:t>
      </w:r>
    </w:p>
    <w:p w:rsidR="000F4B2A" w:rsidRPr="00C101B1" w:rsidRDefault="000F4B2A" w:rsidP="00657B03">
      <w:pPr>
        <w:ind w:firstLine="708"/>
        <w:jc w:val="both"/>
        <w:rPr>
          <w:sz w:val="24"/>
          <w:szCs w:val="24"/>
          <w:lang w:val="ro-RO"/>
        </w:rPr>
      </w:pPr>
      <w:r w:rsidRPr="00C101B1">
        <w:rPr>
          <w:sz w:val="24"/>
          <w:szCs w:val="24"/>
          <w:lang w:val="ro-RO"/>
        </w:rPr>
        <w:t>   •   actualizarea datelor de identificare ale membrilor Consiliului director;</w:t>
      </w:r>
    </w:p>
    <w:p w:rsidR="000F4B2A" w:rsidRPr="00C101B1" w:rsidRDefault="000F4B2A" w:rsidP="00657B03">
      <w:pPr>
        <w:ind w:firstLine="708"/>
        <w:jc w:val="both"/>
        <w:rPr>
          <w:sz w:val="24"/>
          <w:szCs w:val="24"/>
          <w:lang w:val="ro-RO"/>
        </w:rPr>
      </w:pPr>
      <w:r w:rsidRPr="00C101B1">
        <w:rPr>
          <w:sz w:val="24"/>
          <w:szCs w:val="24"/>
          <w:lang w:val="ro-RO"/>
        </w:rPr>
        <w:t>   •   introducerea posibilității prelungirii mandatului membrilor Comisiei de cenzori până la desemnarea noilor membri.</w:t>
      </w:r>
    </w:p>
    <w:p w:rsidR="000F4B2A" w:rsidRPr="00C101B1" w:rsidRDefault="000F4B2A" w:rsidP="00246086">
      <w:pPr>
        <w:ind w:firstLine="708"/>
        <w:jc w:val="both"/>
        <w:rPr>
          <w:sz w:val="24"/>
          <w:szCs w:val="24"/>
          <w:lang w:val="ro-RO"/>
        </w:rPr>
      </w:pPr>
      <w:r w:rsidRPr="00C101B1">
        <w:rPr>
          <w:sz w:val="24"/>
          <w:szCs w:val="24"/>
          <w:lang w:val="ro-RO"/>
        </w:rPr>
        <w:t>Prin Actul adițional nr. 5 se realizează atât modificarea unor dispoziții punctuale, cât și restructurarea statutului, în vederea alinierii acestuia la prevederile statutului-cadru. De asemenea, se propune aprobarea formei consolidate a Statutului actualizat, care va include toate modificările aduse prin Actele adiționale nr. 1–5, asigurând astfel un document coerent, complet și ușor de utilizat.</w:t>
      </w:r>
    </w:p>
    <w:p w:rsidR="000F4B2A" w:rsidRPr="00C101B1" w:rsidRDefault="000F4B2A" w:rsidP="00657B03">
      <w:pPr>
        <w:ind w:firstLine="708"/>
        <w:jc w:val="both"/>
        <w:rPr>
          <w:sz w:val="24"/>
          <w:szCs w:val="24"/>
          <w:lang w:val="ro-RO"/>
        </w:rPr>
      </w:pPr>
      <w:r w:rsidRPr="00C101B1">
        <w:rPr>
          <w:sz w:val="24"/>
          <w:szCs w:val="24"/>
          <w:lang w:val="ro-RO"/>
        </w:rPr>
        <w:t xml:space="preserve">Având în vedere cele prezentate, se propune acordarea unui mandat special reprezentantului municipiului Sfântu Gheorghe în Adunarea Generală a Asociației de </w:t>
      </w:r>
      <w:r w:rsidRPr="00C101B1">
        <w:rPr>
          <w:sz w:val="24"/>
          <w:szCs w:val="24"/>
          <w:lang w:val="ro-RO"/>
        </w:rPr>
        <w:lastRenderedPageBreak/>
        <w:t>Dezvoltare Intercomunitară „AQUACOV”, pentru exercitarea dreptului de vot în vederea aprobării Actului adițional nr. 5, precum și a formei consolidate a Statutului actualizat.</w:t>
      </w:r>
    </w:p>
    <w:p w:rsidR="000F4B2A" w:rsidRPr="00C101B1" w:rsidRDefault="000F4B2A" w:rsidP="008022CC">
      <w:pPr>
        <w:ind w:firstLine="567"/>
        <w:jc w:val="both"/>
        <w:rPr>
          <w:sz w:val="24"/>
          <w:szCs w:val="24"/>
          <w:lang w:val="ro-RO"/>
        </w:rPr>
      </w:pPr>
      <w:r w:rsidRPr="00C101B1">
        <w:rPr>
          <w:sz w:val="24"/>
          <w:szCs w:val="24"/>
          <w:lang w:val="ro-RO"/>
        </w:rPr>
        <w:t>Având în vedere parcurgerea procedurii prevăzute la art. 7 alin. (13) din  Legea nr. 52/2003 privind transparența decizională în administrația publică, republicată, cu modificările ulterioare;</w:t>
      </w:r>
    </w:p>
    <w:p w:rsidR="000F4B2A" w:rsidRPr="00C101B1" w:rsidRDefault="000F4B2A" w:rsidP="008022CC">
      <w:pPr>
        <w:ind w:firstLine="567"/>
        <w:jc w:val="both"/>
        <w:rPr>
          <w:sz w:val="24"/>
          <w:szCs w:val="24"/>
          <w:lang w:val="ro-RO"/>
        </w:rPr>
      </w:pPr>
      <w:r w:rsidRPr="00C101B1">
        <w:rPr>
          <w:sz w:val="24"/>
          <w:szCs w:val="24"/>
          <w:lang w:val="ro-RO"/>
        </w:rPr>
        <w:t>Procedura de urgență este justificată de necesitatea adoptării hotărârii, în termenul prevăzut de art. 10 alin. (5^1) din Legea nr. 51/2006.</w:t>
      </w:r>
    </w:p>
    <w:p w:rsidR="000F4B2A" w:rsidRPr="00C101B1" w:rsidRDefault="000F4B2A" w:rsidP="00B4435B">
      <w:pPr>
        <w:ind w:firstLine="708"/>
        <w:jc w:val="both"/>
        <w:rPr>
          <w:sz w:val="24"/>
          <w:szCs w:val="24"/>
          <w:lang w:val="ro-RO"/>
        </w:rPr>
      </w:pPr>
      <w:r w:rsidRPr="00C101B1">
        <w:rPr>
          <w:sz w:val="24"/>
          <w:szCs w:val="24"/>
          <w:lang w:val="ro-RO" w:eastAsia="ro-RO"/>
        </w:rPr>
        <w:t xml:space="preserve">Luând în considerare cele prezentate mai sus Compartimentul pentru Monitorizare Societăți Comerciale din cadrul Primăriei municipiului Sfântu Gheorghe propune proiectul de hotărâre Consiliului Local spre analiză și dezbatere în vederea luării unei decizii privind </w:t>
      </w:r>
      <w:r w:rsidRPr="00C101B1">
        <w:rPr>
          <w:sz w:val="24"/>
          <w:szCs w:val="24"/>
          <w:lang w:val="ro-RO"/>
        </w:rPr>
        <w:t xml:space="preserve">aprobarea hotărârii cu privire la acordarea unui mandat special reprezentantului municipiului Sfântu Gheorghe, dl. </w:t>
      </w:r>
      <w:r w:rsidRPr="00C101B1">
        <w:rPr>
          <w:sz w:val="24"/>
          <w:szCs w:val="24"/>
          <w:lang w:val="ro-RO" w:eastAsia="ro-RO"/>
        </w:rPr>
        <w:t>Jakab István-Barna</w:t>
      </w:r>
      <w:r w:rsidRPr="00C101B1">
        <w:rPr>
          <w:sz w:val="24"/>
          <w:szCs w:val="24"/>
          <w:lang w:val="ro-RO"/>
        </w:rPr>
        <w:t xml:space="preserve"> în Adunarea Generală a Asociației de Dezvoltare Intercomunitară ”AQUACOV”.</w:t>
      </w:r>
    </w:p>
    <w:p w:rsidR="000F4B2A" w:rsidRPr="00C101B1" w:rsidRDefault="000F4B2A" w:rsidP="00B4435B">
      <w:pPr>
        <w:pStyle w:val="bele"/>
        <w:ind w:firstLine="0"/>
        <w:rPr>
          <w:b/>
          <w:color w:val="000000"/>
          <w:lang w:val="ro-RO"/>
        </w:rPr>
      </w:pPr>
    </w:p>
    <w:p w:rsidR="000F4B2A" w:rsidRPr="00C101B1" w:rsidRDefault="000F4B2A" w:rsidP="00B4435B">
      <w:pPr>
        <w:pStyle w:val="bele"/>
        <w:ind w:firstLine="0"/>
        <w:rPr>
          <w:b/>
          <w:color w:val="000000"/>
          <w:lang w:val="ro-RO"/>
        </w:rPr>
      </w:pPr>
    </w:p>
    <w:p w:rsidR="000F4B2A" w:rsidRPr="00C101B1" w:rsidRDefault="000F4B2A" w:rsidP="00B4435B">
      <w:pPr>
        <w:pStyle w:val="bele"/>
        <w:ind w:firstLine="0"/>
        <w:rPr>
          <w:b/>
          <w:color w:val="000000"/>
          <w:lang w:val="ro-RO"/>
        </w:rPr>
      </w:pPr>
    </w:p>
    <w:p w:rsidR="000F4B2A" w:rsidRPr="00C101B1" w:rsidRDefault="000F4B2A" w:rsidP="00B4435B">
      <w:pPr>
        <w:pStyle w:val="bele"/>
        <w:ind w:firstLine="0"/>
        <w:rPr>
          <w:b/>
          <w:color w:val="000000"/>
          <w:lang w:val="ro-RO"/>
        </w:rPr>
      </w:pPr>
    </w:p>
    <w:p w:rsidR="000F4B2A" w:rsidRPr="00C101B1" w:rsidRDefault="000F4B2A" w:rsidP="0043151C">
      <w:pPr>
        <w:pStyle w:val="bele"/>
        <w:ind w:firstLine="708"/>
        <w:rPr>
          <w:b/>
          <w:color w:val="000000"/>
          <w:lang w:val="ro-RO"/>
        </w:rPr>
      </w:pPr>
      <w:r w:rsidRPr="00C101B1">
        <w:rPr>
          <w:b/>
          <w:color w:val="000000"/>
          <w:lang w:val="ro-RO"/>
        </w:rPr>
        <w:t xml:space="preserve">   Consilier juridic, </w:t>
      </w:r>
      <w:r w:rsidRPr="00C101B1">
        <w:rPr>
          <w:b/>
          <w:color w:val="000000"/>
          <w:lang w:val="ro-RO"/>
        </w:rPr>
        <w:tab/>
      </w:r>
      <w:r w:rsidRPr="00C101B1">
        <w:rPr>
          <w:b/>
          <w:color w:val="000000"/>
          <w:lang w:val="ro-RO"/>
        </w:rPr>
        <w:tab/>
      </w:r>
      <w:r w:rsidRPr="00C101B1">
        <w:rPr>
          <w:b/>
          <w:color w:val="000000"/>
          <w:lang w:val="ro-RO"/>
        </w:rPr>
        <w:tab/>
      </w:r>
      <w:r w:rsidRPr="00C101B1">
        <w:rPr>
          <w:b/>
          <w:color w:val="000000"/>
          <w:lang w:val="ro-RO"/>
        </w:rPr>
        <w:tab/>
      </w:r>
      <w:r w:rsidRPr="00C101B1">
        <w:rPr>
          <w:b/>
          <w:color w:val="000000"/>
          <w:lang w:val="ro-RO"/>
        </w:rPr>
        <w:tab/>
      </w:r>
      <w:r w:rsidRPr="00C101B1">
        <w:rPr>
          <w:b/>
          <w:color w:val="000000"/>
          <w:lang w:val="ro-RO"/>
        </w:rPr>
        <w:tab/>
        <w:t xml:space="preserve">      Consilier,</w:t>
      </w:r>
    </w:p>
    <w:p w:rsidR="000F4B2A" w:rsidRPr="00C101B1" w:rsidRDefault="000F4B2A" w:rsidP="00B4435B">
      <w:pPr>
        <w:pStyle w:val="bele"/>
        <w:ind w:firstLine="0"/>
        <w:jc w:val="center"/>
        <w:rPr>
          <w:b/>
          <w:color w:val="000000"/>
          <w:lang w:val="ro-RO"/>
        </w:rPr>
      </w:pPr>
      <w:r w:rsidRPr="00C101B1">
        <w:rPr>
          <w:b/>
          <w:color w:val="000000"/>
          <w:lang w:val="ro-RO"/>
        </w:rPr>
        <w:t>Derzsi Katalin</w:t>
      </w:r>
      <w:r w:rsidRPr="00C101B1">
        <w:rPr>
          <w:b/>
          <w:color w:val="000000"/>
          <w:lang w:val="ro-RO"/>
        </w:rPr>
        <w:tab/>
      </w:r>
      <w:r w:rsidRPr="00C101B1">
        <w:rPr>
          <w:b/>
          <w:color w:val="000000"/>
          <w:lang w:val="ro-RO"/>
        </w:rPr>
        <w:tab/>
      </w:r>
      <w:r w:rsidRPr="00C101B1">
        <w:rPr>
          <w:b/>
          <w:color w:val="000000"/>
          <w:lang w:val="ro-RO"/>
        </w:rPr>
        <w:tab/>
      </w:r>
      <w:r w:rsidRPr="00C101B1">
        <w:rPr>
          <w:b/>
          <w:color w:val="000000"/>
          <w:lang w:val="ro-RO"/>
        </w:rPr>
        <w:tab/>
      </w:r>
      <w:r w:rsidRPr="00C101B1">
        <w:rPr>
          <w:b/>
          <w:color w:val="000000"/>
          <w:lang w:val="ro-RO"/>
        </w:rPr>
        <w:tab/>
      </w:r>
      <w:r w:rsidRPr="00C101B1">
        <w:rPr>
          <w:b/>
          <w:color w:val="000000"/>
          <w:lang w:val="ro-RO"/>
        </w:rPr>
        <w:tab/>
        <w:t>Szabó Kinga</w:t>
      </w:r>
    </w:p>
    <w:p w:rsidR="000F4B2A" w:rsidRPr="00C101B1" w:rsidRDefault="000F4B2A" w:rsidP="00C101B1">
      <w:pPr>
        <w:overflowPunct/>
        <w:autoSpaceDE/>
        <w:autoSpaceDN/>
        <w:adjustRightInd/>
        <w:rPr>
          <w:color w:val="FF0000"/>
          <w:lang w:val="ro-RO"/>
        </w:rPr>
      </w:pPr>
    </w:p>
    <w:sectPr w:rsidR="000F4B2A" w:rsidRPr="00C101B1" w:rsidSect="00151341">
      <w:pgSz w:w="11907" w:h="16840" w:code="9"/>
      <w:pgMar w:top="851"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914"/>
    <w:multiLevelType w:val="hybridMultilevel"/>
    <w:tmpl w:val="C3620094"/>
    <w:lvl w:ilvl="0" w:tplc="8D72D94C">
      <w:start w:val="1"/>
      <w:numFmt w:val="lowerLetter"/>
      <w:lvlText w:val="%1)"/>
      <w:lvlJc w:val="left"/>
      <w:pPr>
        <w:ind w:left="613"/>
      </w:pPr>
      <w:rPr>
        <w:rFonts w:ascii="Times New Roman" w:eastAsia="Times New Roman" w:hAnsi="Times New Roman" w:cs="Times New Roman"/>
        <w:b w:val="0"/>
        <w:i w:val="0"/>
        <w:strike w:val="0"/>
        <w:dstrike w:val="0"/>
        <w:color w:val="00000A"/>
        <w:sz w:val="24"/>
        <w:szCs w:val="24"/>
        <w:u w:val="none" w:color="000000"/>
        <w:vertAlign w:val="baseline"/>
      </w:rPr>
    </w:lvl>
    <w:lvl w:ilvl="1" w:tplc="B83EAFF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A5F6619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FA8091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866EC39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34AC258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0C2F98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31D2B7D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74FED10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 w15:restartNumberingAfterBreak="0">
    <w:nsid w:val="0477039A"/>
    <w:multiLevelType w:val="hybridMultilevel"/>
    <w:tmpl w:val="C44E88F2"/>
    <w:lvl w:ilvl="0" w:tplc="4D9E1EBE">
      <w:start w:val="1"/>
      <w:numFmt w:val="lowerLetter"/>
      <w:lvlText w:val="%1)"/>
      <w:lvlJc w:val="left"/>
      <w:pPr>
        <w:ind w:left="594"/>
      </w:pPr>
      <w:rPr>
        <w:rFonts w:ascii="Times New Roman" w:eastAsia="Times New Roman" w:hAnsi="Times New Roman" w:cs="Times New Roman"/>
        <w:b w:val="0"/>
        <w:i w:val="0"/>
        <w:strike w:val="0"/>
        <w:dstrike w:val="0"/>
        <w:color w:val="00000A"/>
        <w:sz w:val="24"/>
        <w:szCs w:val="24"/>
        <w:u w:val="none" w:color="000000"/>
        <w:vertAlign w:val="baseline"/>
      </w:rPr>
    </w:lvl>
    <w:lvl w:ilvl="1" w:tplc="E1007E7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368CC8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E62E06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A124599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FFA8E3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980397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ED7ADF0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2D09A5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 w15:restartNumberingAfterBreak="0">
    <w:nsid w:val="07782B19"/>
    <w:multiLevelType w:val="hybridMultilevel"/>
    <w:tmpl w:val="2736A014"/>
    <w:lvl w:ilvl="0" w:tplc="B7B8BD9A">
      <w:start w:val="1"/>
      <w:numFmt w:val="decimal"/>
      <w:lvlText w:val="%1."/>
      <w:lvlJc w:val="left"/>
      <w:pPr>
        <w:ind w:left="623"/>
      </w:pPr>
      <w:rPr>
        <w:rFonts w:ascii="Times New Roman" w:eastAsia="Times New Roman" w:hAnsi="Times New Roman" w:cs="Times New Roman"/>
        <w:b w:val="0"/>
        <w:i w:val="0"/>
        <w:strike w:val="0"/>
        <w:dstrike w:val="0"/>
        <w:color w:val="00000A"/>
        <w:sz w:val="24"/>
        <w:szCs w:val="24"/>
        <w:u w:val="none" w:color="000000"/>
        <w:vertAlign w:val="baseline"/>
      </w:rPr>
    </w:lvl>
    <w:lvl w:ilvl="1" w:tplc="7528015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DABE644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F72A39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BD4CA1A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C778CA6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14C4A7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BCE358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E5E0D0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 w15:restartNumberingAfterBreak="0">
    <w:nsid w:val="0A395278"/>
    <w:multiLevelType w:val="hybridMultilevel"/>
    <w:tmpl w:val="B4E8D144"/>
    <w:lvl w:ilvl="0" w:tplc="98DEE662">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7E565FE"/>
    <w:multiLevelType w:val="hybridMultilevel"/>
    <w:tmpl w:val="11F8D590"/>
    <w:lvl w:ilvl="0" w:tplc="85F8EF08">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AC085EF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E20C921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A4620F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4C863E6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5186CE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4816E5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F480834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62EB8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5" w15:restartNumberingAfterBreak="0">
    <w:nsid w:val="1A7B0547"/>
    <w:multiLevelType w:val="hybridMultilevel"/>
    <w:tmpl w:val="2A320AF8"/>
    <w:lvl w:ilvl="0" w:tplc="4036BA38">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A246C2A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C96B16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BFB0763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BA525E8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4446930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D2A8B3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78FCCB38">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B908DF7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6" w15:restartNumberingAfterBreak="0">
    <w:nsid w:val="1B6C47A4"/>
    <w:multiLevelType w:val="hybridMultilevel"/>
    <w:tmpl w:val="30E2B17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0F93885"/>
    <w:multiLevelType w:val="hybridMultilevel"/>
    <w:tmpl w:val="2D3815D8"/>
    <w:lvl w:ilvl="0" w:tplc="5DAE4E02">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1322500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65C000C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92DC682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514C69C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588B49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2AA69D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BEFAF9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2C00461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8" w15:restartNumberingAfterBreak="0">
    <w:nsid w:val="229C6E62"/>
    <w:multiLevelType w:val="hybridMultilevel"/>
    <w:tmpl w:val="E41E0A00"/>
    <w:lvl w:ilvl="0" w:tplc="FA727A06">
      <w:start w:val="1"/>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98F6ACB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A9A6B77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AC6B11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E1F883B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23B4278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6CFA48E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AF4BD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50C3B9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9" w15:restartNumberingAfterBreak="0">
    <w:nsid w:val="23202E54"/>
    <w:multiLevelType w:val="hybridMultilevel"/>
    <w:tmpl w:val="4F061D0E"/>
    <w:lvl w:ilvl="0" w:tplc="219481BC">
      <w:start w:val="1"/>
      <w:numFmt w:val="decimal"/>
      <w:lvlText w:val="%1."/>
      <w:lvlJc w:val="left"/>
      <w:pPr>
        <w:ind w:left="360" w:hanging="360"/>
      </w:pPr>
      <w:rPr>
        <w:rFonts w:cs="Times New Roman" w:hint="default"/>
        <w:b/>
        <w:bCs/>
        <w:color w:val="000000"/>
      </w:rPr>
    </w:lvl>
    <w:lvl w:ilvl="1" w:tplc="04090019">
      <w:start w:val="1"/>
      <w:numFmt w:val="lowerLetter"/>
      <w:lvlText w:val="%2."/>
      <w:lvlJc w:val="left"/>
      <w:pPr>
        <w:ind w:left="813" w:hanging="360"/>
      </w:pPr>
      <w:rPr>
        <w:rFonts w:cs="Times New Roman"/>
      </w:rPr>
    </w:lvl>
    <w:lvl w:ilvl="2" w:tplc="0409001B" w:tentative="1">
      <w:start w:val="1"/>
      <w:numFmt w:val="lowerRoman"/>
      <w:lvlText w:val="%3."/>
      <w:lvlJc w:val="right"/>
      <w:pPr>
        <w:ind w:left="1533" w:hanging="180"/>
      </w:pPr>
      <w:rPr>
        <w:rFonts w:cs="Times New Roman"/>
      </w:rPr>
    </w:lvl>
    <w:lvl w:ilvl="3" w:tplc="0409000F" w:tentative="1">
      <w:start w:val="1"/>
      <w:numFmt w:val="decimal"/>
      <w:lvlText w:val="%4."/>
      <w:lvlJc w:val="left"/>
      <w:pPr>
        <w:ind w:left="2253" w:hanging="360"/>
      </w:pPr>
      <w:rPr>
        <w:rFonts w:cs="Times New Roman"/>
      </w:rPr>
    </w:lvl>
    <w:lvl w:ilvl="4" w:tplc="04090019" w:tentative="1">
      <w:start w:val="1"/>
      <w:numFmt w:val="lowerLetter"/>
      <w:lvlText w:val="%5."/>
      <w:lvlJc w:val="left"/>
      <w:pPr>
        <w:ind w:left="2973" w:hanging="360"/>
      </w:pPr>
      <w:rPr>
        <w:rFonts w:cs="Times New Roman"/>
      </w:rPr>
    </w:lvl>
    <w:lvl w:ilvl="5" w:tplc="0409001B" w:tentative="1">
      <w:start w:val="1"/>
      <w:numFmt w:val="lowerRoman"/>
      <w:lvlText w:val="%6."/>
      <w:lvlJc w:val="right"/>
      <w:pPr>
        <w:ind w:left="3693" w:hanging="180"/>
      </w:pPr>
      <w:rPr>
        <w:rFonts w:cs="Times New Roman"/>
      </w:rPr>
    </w:lvl>
    <w:lvl w:ilvl="6" w:tplc="0409000F" w:tentative="1">
      <w:start w:val="1"/>
      <w:numFmt w:val="decimal"/>
      <w:lvlText w:val="%7."/>
      <w:lvlJc w:val="left"/>
      <w:pPr>
        <w:ind w:left="4413" w:hanging="360"/>
      </w:pPr>
      <w:rPr>
        <w:rFonts w:cs="Times New Roman"/>
      </w:rPr>
    </w:lvl>
    <w:lvl w:ilvl="7" w:tplc="04090019" w:tentative="1">
      <w:start w:val="1"/>
      <w:numFmt w:val="lowerLetter"/>
      <w:lvlText w:val="%8."/>
      <w:lvlJc w:val="left"/>
      <w:pPr>
        <w:ind w:left="5133" w:hanging="360"/>
      </w:pPr>
      <w:rPr>
        <w:rFonts w:cs="Times New Roman"/>
      </w:rPr>
    </w:lvl>
    <w:lvl w:ilvl="8" w:tplc="0409001B" w:tentative="1">
      <w:start w:val="1"/>
      <w:numFmt w:val="lowerRoman"/>
      <w:lvlText w:val="%9."/>
      <w:lvlJc w:val="right"/>
      <w:pPr>
        <w:ind w:left="5853" w:hanging="180"/>
      </w:pPr>
      <w:rPr>
        <w:rFonts w:cs="Times New Roman"/>
      </w:rPr>
    </w:lvl>
  </w:abstractNum>
  <w:abstractNum w:abstractNumId="10" w15:restartNumberingAfterBreak="0">
    <w:nsid w:val="23A05C0F"/>
    <w:multiLevelType w:val="hybridMultilevel"/>
    <w:tmpl w:val="D0EA3BD8"/>
    <w:lvl w:ilvl="0" w:tplc="2B6C32F6">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518E3AEC">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462E98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076CB4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EDB6097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F4D07FB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1BE0B7E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860037A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AE20A53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1" w15:restartNumberingAfterBreak="0">
    <w:nsid w:val="23DC5546"/>
    <w:multiLevelType w:val="hybridMultilevel"/>
    <w:tmpl w:val="4DA2B0EA"/>
    <w:lvl w:ilvl="0" w:tplc="AAEEFC5E">
      <w:start w:val="1"/>
      <w:numFmt w:val="lowerLetter"/>
      <w:lvlText w:val="%1)"/>
      <w:lvlJc w:val="left"/>
      <w:pPr>
        <w:ind w:left="613"/>
      </w:pPr>
      <w:rPr>
        <w:rFonts w:ascii="Times New Roman" w:eastAsia="Times New Roman" w:hAnsi="Times New Roman" w:cs="Times New Roman"/>
        <w:b w:val="0"/>
        <w:i w:val="0"/>
        <w:strike w:val="0"/>
        <w:dstrike w:val="0"/>
        <w:color w:val="00000A"/>
        <w:sz w:val="24"/>
        <w:szCs w:val="24"/>
        <w:u w:val="none" w:color="000000"/>
        <w:vertAlign w:val="baseline"/>
      </w:rPr>
    </w:lvl>
    <w:lvl w:ilvl="1" w:tplc="52002AE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0BA2A0D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A3D0FEC6">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786D78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6A640D8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270D6E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8CC6EE8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9B8640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2" w15:restartNumberingAfterBreak="0">
    <w:nsid w:val="257077B2"/>
    <w:multiLevelType w:val="hybridMultilevel"/>
    <w:tmpl w:val="6CE2AE72"/>
    <w:lvl w:ilvl="0" w:tplc="C3BA34EE">
      <w:start w:val="7"/>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DBBA204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0E43BB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09C77A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9A7E6A9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3F4CBE6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BB458C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98A6B6F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13DC33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3" w15:restartNumberingAfterBreak="0">
    <w:nsid w:val="25D044C2"/>
    <w:multiLevelType w:val="hybridMultilevel"/>
    <w:tmpl w:val="24F4F29E"/>
    <w:lvl w:ilvl="0" w:tplc="4A6C83A0">
      <w:start w:val="2"/>
      <w:numFmt w:val="lowerLetter"/>
      <w:lvlText w:val="%1)"/>
      <w:lvlJc w:val="left"/>
      <w:pPr>
        <w:ind w:left="604"/>
      </w:pPr>
      <w:rPr>
        <w:rFonts w:ascii="Times New Roman" w:eastAsia="Times New Roman" w:hAnsi="Times New Roman" w:cs="Times New Roman"/>
        <w:b w:val="0"/>
        <w:i w:val="0"/>
        <w:strike w:val="0"/>
        <w:dstrike w:val="0"/>
        <w:color w:val="00000A"/>
        <w:sz w:val="24"/>
        <w:szCs w:val="24"/>
        <w:u w:val="none" w:color="000000"/>
        <w:vertAlign w:val="baseline"/>
      </w:rPr>
    </w:lvl>
    <w:lvl w:ilvl="1" w:tplc="2E283A8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DF5ECD9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2D347CB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821CCBF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84E6F3D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51C97D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9F481FAC">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665E8F5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4" w15:restartNumberingAfterBreak="0">
    <w:nsid w:val="285C0F38"/>
    <w:multiLevelType w:val="hybridMultilevel"/>
    <w:tmpl w:val="35265526"/>
    <w:lvl w:ilvl="0" w:tplc="217E3FBA">
      <w:start w:val="1"/>
      <w:numFmt w:val="lowerLetter"/>
      <w:lvlText w:val="%1)"/>
      <w:lvlJc w:val="left"/>
      <w:pPr>
        <w:ind w:left="604"/>
      </w:pPr>
      <w:rPr>
        <w:rFonts w:ascii="Times New Roman" w:eastAsia="Times New Roman" w:hAnsi="Times New Roman" w:cs="Times New Roman"/>
        <w:b w:val="0"/>
        <w:i w:val="0"/>
        <w:strike w:val="0"/>
        <w:dstrike w:val="0"/>
        <w:color w:val="00000A"/>
        <w:sz w:val="24"/>
        <w:szCs w:val="24"/>
        <w:u w:val="none" w:color="000000"/>
        <w:vertAlign w:val="baseline"/>
      </w:rPr>
    </w:lvl>
    <w:lvl w:ilvl="1" w:tplc="1C30CB8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9EAA78D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A28C27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FA9A762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EDEC34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94A203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720E27E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64A4589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5" w15:restartNumberingAfterBreak="0">
    <w:nsid w:val="2A6B0CD1"/>
    <w:multiLevelType w:val="hybridMultilevel"/>
    <w:tmpl w:val="C9185AFE"/>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B3C598D"/>
    <w:multiLevelType w:val="hybridMultilevel"/>
    <w:tmpl w:val="72546AD2"/>
    <w:lvl w:ilvl="0" w:tplc="04090017">
      <w:start w:val="1"/>
      <w:numFmt w:val="lowerLetter"/>
      <w:lvlText w:val="%1)"/>
      <w:lvlJc w:val="left"/>
      <w:pPr>
        <w:ind w:left="1329" w:hanging="360"/>
      </w:pPr>
      <w:rPr>
        <w:rFonts w:cs="Times New Roman"/>
      </w:rPr>
    </w:lvl>
    <w:lvl w:ilvl="1" w:tplc="04090019" w:tentative="1">
      <w:start w:val="1"/>
      <w:numFmt w:val="lowerLetter"/>
      <w:lvlText w:val="%2."/>
      <w:lvlJc w:val="left"/>
      <w:pPr>
        <w:ind w:left="2049" w:hanging="360"/>
      </w:pPr>
      <w:rPr>
        <w:rFonts w:cs="Times New Roman"/>
      </w:rPr>
    </w:lvl>
    <w:lvl w:ilvl="2" w:tplc="0409001B" w:tentative="1">
      <w:start w:val="1"/>
      <w:numFmt w:val="lowerRoman"/>
      <w:lvlText w:val="%3."/>
      <w:lvlJc w:val="right"/>
      <w:pPr>
        <w:ind w:left="2769" w:hanging="180"/>
      </w:pPr>
      <w:rPr>
        <w:rFonts w:cs="Times New Roman"/>
      </w:rPr>
    </w:lvl>
    <w:lvl w:ilvl="3" w:tplc="0409000F" w:tentative="1">
      <w:start w:val="1"/>
      <w:numFmt w:val="decimal"/>
      <w:lvlText w:val="%4."/>
      <w:lvlJc w:val="left"/>
      <w:pPr>
        <w:ind w:left="3489" w:hanging="360"/>
      </w:pPr>
      <w:rPr>
        <w:rFonts w:cs="Times New Roman"/>
      </w:rPr>
    </w:lvl>
    <w:lvl w:ilvl="4" w:tplc="04090019" w:tentative="1">
      <w:start w:val="1"/>
      <w:numFmt w:val="lowerLetter"/>
      <w:lvlText w:val="%5."/>
      <w:lvlJc w:val="left"/>
      <w:pPr>
        <w:ind w:left="4209" w:hanging="360"/>
      </w:pPr>
      <w:rPr>
        <w:rFonts w:cs="Times New Roman"/>
      </w:rPr>
    </w:lvl>
    <w:lvl w:ilvl="5" w:tplc="0409001B" w:tentative="1">
      <w:start w:val="1"/>
      <w:numFmt w:val="lowerRoman"/>
      <w:lvlText w:val="%6."/>
      <w:lvlJc w:val="right"/>
      <w:pPr>
        <w:ind w:left="4929" w:hanging="180"/>
      </w:pPr>
      <w:rPr>
        <w:rFonts w:cs="Times New Roman"/>
      </w:rPr>
    </w:lvl>
    <w:lvl w:ilvl="6" w:tplc="0409000F" w:tentative="1">
      <w:start w:val="1"/>
      <w:numFmt w:val="decimal"/>
      <w:lvlText w:val="%7."/>
      <w:lvlJc w:val="left"/>
      <w:pPr>
        <w:ind w:left="5649" w:hanging="360"/>
      </w:pPr>
      <w:rPr>
        <w:rFonts w:cs="Times New Roman"/>
      </w:rPr>
    </w:lvl>
    <w:lvl w:ilvl="7" w:tplc="04090019" w:tentative="1">
      <w:start w:val="1"/>
      <w:numFmt w:val="lowerLetter"/>
      <w:lvlText w:val="%8."/>
      <w:lvlJc w:val="left"/>
      <w:pPr>
        <w:ind w:left="6369" w:hanging="360"/>
      </w:pPr>
      <w:rPr>
        <w:rFonts w:cs="Times New Roman"/>
      </w:rPr>
    </w:lvl>
    <w:lvl w:ilvl="8" w:tplc="0409001B" w:tentative="1">
      <w:start w:val="1"/>
      <w:numFmt w:val="lowerRoman"/>
      <w:lvlText w:val="%9."/>
      <w:lvlJc w:val="right"/>
      <w:pPr>
        <w:ind w:left="7089" w:hanging="180"/>
      </w:pPr>
      <w:rPr>
        <w:rFonts w:cs="Times New Roman"/>
      </w:rPr>
    </w:lvl>
  </w:abstractNum>
  <w:abstractNum w:abstractNumId="17" w15:restartNumberingAfterBreak="0">
    <w:nsid w:val="2D5E2961"/>
    <w:multiLevelType w:val="hybridMultilevel"/>
    <w:tmpl w:val="4448123E"/>
    <w:lvl w:ilvl="0" w:tplc="2E68A51C">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BA12CAF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308455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BA0622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0810ABD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F3B06156">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16A0C2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C5E2F56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06926104">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8" w15:restartNumberingAfterBreak="0">
    <w:nsid w:val="31787DEF"/>
    <w:multiLevelType w:val="hybridMultilevel"/>
    <w:tmpl w:val="FCA865FC"/>
    <w:lvl w:ilvl="0" w:tplc="FB56CD26">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vertAlign w:val="baseline"/>
      </w:rPr>
    </w:lvl>
    <w:lvl w:ilvl="1" w:tplc="D77A030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E434468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7908886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C4628E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5A2A59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EE5A961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939A229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0D4E43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9" w15:restartNumberingAfterBreak="0">
    <w:nsid w:val="31CD54A8"/>
    <w:multiLevelType w:val="hybridMultilevel"/>
    <w:tmpl w:val="5DC6FD8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5AB0D9E"/>
    <w:multiLevelType w:val="hybridMultilevel"/>
    <w:tmpl w:val="80325EEC"/>
    <w:lvl w:ilvl="0" w:tplc="FCA4DBB6">
      <w:start w:val="1"/>
      <w:numFmt w:val="upperLetter"/>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1" w15:restartNumberingAfterBreak="0">
    <w:nsid w:val="3EFD2949"/>
    <w:multiLevelType w:val="hybridMultilevel"/>
    <w:tmpl w:val="0B620250"/>
    <w:lvl w:ilvl="0" w:tplc="FF945784">
      <w:start w:val="1"/>
      <w:numFmt w:val="bullet"/>
      <w:lvlText w:val="-"/>
      <w:lvlJc w:val="left"/>
      <w:pPr>
        <w:ind w:left="144"/>
      </w:pPr>
      <w:rPr>
        <w:rFonts w:ascii="Times New Roman" w:eastAsia="Times New Roman" w:hAnsi="Times New Roman"/>
        <w:b w:val="0"/>
        <w:i w:val="0"/>
        <w:strike w:val="0"/>
        <w:dstrike w:val="0"/>
        <w:color w:val="000000"/>
        <w:sz w:val="24"/>
        <w:u w:val="none" w:color="000000"/>
        <w:vertAlign w:val="baseline"/>
      </w:rPr>
    </w:lvl>
    <w:lvl w:ilvl="1" w:tplc="EF8EBB1E">
      <w:start w:val="1"/>
      <w:numFmt w:val="bullet"/>
      <w:lvlText w:val="o"/>
      <w:lvlJc w:val="left"/>
      <w:pPr>
        <w:ind w:left="1080"/>
      </w:pPr>
      <w:rPr>
        <w:rFonts w:ascii="Times New Roman" w:eastAsia="Times New Roman" w:hAnsi="Times New Roman"/>
        <w:b w:val="0"/>
        <w:i w:val="0"/>
        <w:strike w:val="0"/>
        <w:dstrike w:val="0"/>
        <w:color w:val="000000"/>
        <w:sz w:val="24"/>
        <w:u w:val="none" w:color="000000"/>
        <w:vertAlign w:val="baseline"/>
      </w:rPr>
    </w:lvl>
    <w:lvl w:ilvl="2" w:tplc="F0988F9A">
      <w:start w:val="1"/>
      <w:numFmt w:val="bullet"/>
      <w:lvlText w:val="▪"/>
      <w:lvlJc w:val="left"/>
      <w:pPr>
        <w:ind w:left="1800"/>
      </w:pPr>
      <w:rPr>
        <w:rFonts w:ascii="Times New Roman" w:eastAsia="Times New Roman" w:hAnsi="Times New Roman"/>
        <w:b w:val="0"/>
        <w:i w:val="0"/>
        <w:strike w:val="0"/>
        <w:dstrike w:val="0"/>
        <w:color w:val="000000"/>
        <w:sz w:val="24"/>
        <w:u w:val="none" w:color="000000"/>
        <w:vertAlign w:val="baseline"/>
      </w:rPr>
    </w:lvl>
    <w:lvl w:ilvl="3" w:tplc="9C76097C">
      <w:start w:val="1"/>
      <w:numFmt w:val="bullet"/>
      <w:lvlText w:val="•"/>
      <w:lvlJc w:val="left"/>
      <w:pPr>
        <w:ind w:left="2520"/>
      </w:pPr>
      <w:rPr>
        <w:rFonts w:ascii="Times New Roman" w:eastAsia="Times New Roman" w:hAnsi="Times New Roman"/>
        <w:b w:val="0"/>
        <w:i w:val="0"/>
        <w:strike w:val="0"/>
        <w:dstrike w:val="0"/>
        <w:color w:val="000000"/>
        <w:sz w:val="24"/>
        <w:u w:val="none" w:color="000000"/>
        <w:vertAlign w:val="baseline"/>
      </w:rPr>
    </w:lvl>
    <w:lvl w:ilvl="4" w:tplc="28C68EDC">
      <w:start w:val="1"/>
      <w:numFmt w:val="bullet"/>
      <w:lvlText w:val="o"/>
      <w:lvlJc w:val="left"/>
      <w:pPr>
        <w:ind w:left="3240"/>
      </w:pPr>
      <w:rPr>
        <w:rFonts w:ascii="Times New Roman" w:eastAsia="Times New Roman" w:hAnsi="Times New Roman"/>
        <w:b w:val="0"/>
        <w:i w:val="0"/>
        <w:strike w:val="0"/>
        <w:dstrike w:val="0"/>
        <w:color w:val="000000"/>
        <w:sz w:val="24"/>
        <w:u w:val="none" w:color="000000"/>
        <w:vertAlign w:val="baseline"/>
      </w:rPr>
    </w:lvl>
    <w:lvl w:ilvl="5" w:tplc="1FDC9D84">
      <w:start w:val="1"/>
      <w:numFmt w:val="bullet"/>
      <w:lvlText w:val="▪"/>
      <w:lvlJc w:val="left"/>
      <w:pPr>
        <w:ind w:left="3960"/>
      </w:pPr>
      <w:rPr>
        <w:rFonts w:ascii="Times New Roman" w:eastAsia="Times New Roman" w:hAnsi="Times New Roman"/>
        <w:b w:val="0"/>
        <w:i w:val="0"/>
        <w:strike w:val="0"/>
        <w:dstrike w:val="0"/>
        <w:color w:val="000000"/>
        <w:sz w:val="24"/>
        <w:u w:val="none" w:color="000000"/>
        <w:vertAlign w:val="baseline"/>
      </w:rPr>
    </w:lvl>
    <w:lvl w:ilvl="6" w:tplc="569CF3D4">
      <w:start w:val="1"/>
      <w:numFmt w:val="bullet"/>
      <w:lvlText w:val="•"/>
      <w:lvlJc w:val="left"/>
      <w:pPr>
        <w:ind w:left="4680"/>
      </w:pPr>
      <w:rPr>
        <w:rFonts w:ascii="Times New Roman" w:eastAsia="Times New Roman" w:hAnsi="Times New Roman"/>
        <w:b w:val="0"/>
        <w:i w:val="0"/>
        <w:strike w:val="0"/>
        <w:dstrike w:val="0"/>
        <w:color w:val="000000"/>
        <w:sz w:val="24"/>
        <w:u w:val="none" w:color="000000"/>
        <w:vertAlign w:val="baseline"/>
      </w:rPr>
    </w:lvl>
    <w:lvl w:ilvl="7" w:tplc="A9FA7730">
      <w:start w:val="1"/>
      <w:numFmt w:val="bullet"/>
      <w:lvlText w:val="o"/>
      <w:lvlJc w:val="left"/>
      <w:pPr>
        <w:ind w:left="5400"/>
      </w:pPr>
      <w:rPr>
        <w:rFonts w:ascii="Times New Roman" w:eastAsia="Times New Roman" w:hAnsi="Times New Roman"/>
        <w:b w:val="0"/>
        <w:i w:val="0"/>
        <w:strike w:val="0"/>
        <w:dstrike w:val="0"/>
        <w:color w:val="000000"/>
        <w:sz w:val="24"/>
        <w:u w:val="none" w:color="000000"/>
        <w:vertAlign w:val="baseline"/>
      </w:rPr>
    </w:lvl>
    <w:lvl w:ilvl="8" w:tplc="EBACB13A">
      <w:start w:val="1"/>
      <w:numFmt w:val="bullet"/>
      <w:lvlText w:val="▪"/>
      <w:lvlJc w:val="left"/>
      <w:pPr>
        <w:ind w:left="6120"/>
      </w:pPr>
      <w:rPr>
        <w:rFonts w:ascii="Times New Roman" w:eastAsia="Times New Roman" w:hAnsi="Times New Roman"/>
        <w:b w:val="0"/>
        <w:i w:val="0"/>
        <w:strike w:val="0"/>
        <w:dstrike w:val="0"/>
        <w:color w:val="000000"/>
        <w:sz w:val="24"/>
        <w:u w:val="none" w:color="000000"/>
        <w:vertAlign w:val="baseline"/>
      </w:rPr>
    </w:lvl>
  </w:abstractNum>
  <w:abstractNum w:abstractNumId="22" w15:restartNumberingAfterBreak="0">
    <w:nsid w:val="4453544D"/>
    <w:multiLevelType w:val="hybridMultilevel"/>
    <w:tmpl w:val="9FBED31C"/>
    <w:lvl w:ilvl="0" w:tplc="84DA0BEA">
      <w:start w:val="1"/>
      <w:numFmt w:val="lowerLetter"/>
      <w:lvlText w:val="%1)"/>
      <w:lvlJc w:val="left"/>
      <w:pPr>
        <w:ind w:left="618"/>
      </w:pPr>
      <w:rPr>
        <w:rFonts w:ascii="Times New Roman" w:eastAsia="Times New Roman" w:hAnsi="Times New Roman" w:cs="Times New Roman"/>
        <w:b w:val="0"/>
        <w:i w:val="0"/>
        <w:strike w:val="0"/>
        <w:dstrike w:val="0"/>
        <w:color w:val="00000A"/>
        <w:sz w:val="24"/>
        <w:szCs w:val="24"/>
        <w:u w:val="none" w:color="000000"/>
        <w:vertAlign w:val="baseline"/>
      </w:rPr>
    </w:lvl>
    <w:lvl w:ilvl="1" w:tplc="95185B6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0E1E061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237814B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A664E25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A88F5C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4E823CFE">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3CCA717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3B0214C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3" w15:restartNumberingAfterBreak="0">
    <w:nsid w:val="455B698B"/>
    <w:multiLevelType w:val="hybridMultilevel"/>
    <w:tmpl w:val="712C48DE"/>
    <w:lvl w:ilvl="0" w:tplc="EE583A22">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vertAlign w:val="baseline"/>
      </w:rPr>
    </w:lvl>
    <w:lvl w:ilvl="1" w:tplc="7E76E10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9426EF8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3E5A7D2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93245A4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8004841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70C0EF7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838AB8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080046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4" w15:restartNumberingAfterBreak="0">
    <w:nsid w:val="47526A30"/>
    <w:multiLevelType w:val="hybridMultilevel"/>
    <w:tmpl w:val="0368FF00"/>
    <w:lvl w:ilvl="0" w:tplc="3F306DC4">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778CA1D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6EA5C5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2918CA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646E70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3E4C1D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D8E002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288CE86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9ACF98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5" w15:restartNumberingAfterBreak="0">
    <w:nsid w:val="4795713B"/>
    <w:multiLevelType w:val="hybridMultilevel"/>
    <w:tmpl w:val="6B74A4EA"/>
    <w:lvl w:ilvl="0" w:tplc="47A4BB3E">
      <w:start w:val="1"/>
      <w:numFmt w:val="decimal"/>
      <w:lvlText w:val="%1."/>
      <w:lvlJc w:val="left"/>
      <w:pPr>
        <w:ind w:left="589"/>
      </w:pPr>
      <w:rPr>
        <w:rFonts w:ascii="Times New Roman" w:eastAsia="Times New Roman" w:hAnsi="Times New Roman" w:cs="Times New Roman"/>
        <w:b w:val="0"/>
        <w:i w:val="0"/>
        <w:strike w:val="0"/>
        <w:dstrike w:val="0"/>
        <w:color w:val="00000A"/>
        <w:sz w:val="24"/>
        <w:szCs w:val="24"/>
        <w:u w:val="none" w:color="000000"/>
        <w:vertAlign w:val="baseline"/>
      </w:rPr>
    </w:lvl>
    <w:lvl w:ilvl="1" w:tplc="D6AE56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2AE2731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9818502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8D64B30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C7D4A7D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BF56FA0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9C2DCD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2106448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6" w15:restartNumberingAfterBreak="0">
    <w:nsid w:val="4BA66F74"/>
    <w:multiLevelType w:val="hybridMultilevel"/>
    <w:tmpl w:val="0E5A06EA"/>
    <w:lvl w:ilvl="0" w:tplc="9064EAC8">
      <w:start w:val="1"/>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A11EA27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6DF497F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CB889A8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F86A87B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1DD838A6">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9ACC86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25AC8E8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C5A857F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7" w15:restartNumberingAfterBreak="0">
    <w:nsid w:val="4C9359CD"/>
    <w:multiLevelType w:val="hybridMultilevel"/>
    <w:tmpl w:val="A4F26B66"/>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D916EAC"/>
    <w:multiLevelType w:val="hybridMultilevel"/>
    <w:tmpl w:val="2D4642EE"/>
    <w:lvl w:ilvl="0" w:tplc="20746CCE">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A1966B2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26141F4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B922BC1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8B2C97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2F7C1E8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148804C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9DA684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D63A21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9" w15:restartNumberingAfterBreak="0">
    <w:nsid w:val="4D91760F"/>
    <w:multiLevelType w:val="hybridMultilevel"/>
    <w:tmpl w:val="E3D29E6E"/>
    <w:lvl w:ilvl="0" w:tplc="9C74938C">
      <w:start w:val="1"/>
      <w:numFmt w:val="lowerLetter"/>
      <w:lvlText w:val="%1)"/>
      <w:lvlJc w:val="left"/>
      <w:pPr>
        <w:ind w:left="927" w:hanging="360"/>
      </w:pPr>
      <w:rPr>
        <w:rFonts w:cs="Times New Roman" w:hint="default"/>
      </w:rPr>
    </w:lvl>
    <w:lvl w:ilvl="1" w:tplc="08090019" w:tentative="1">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30" w15:restartNumberingAfterBreak="0">
    <w:nsid w:val="50256737"/>
    <w:multiLevelType w:val="hybridMultilevel"/>
    <w:tmpl w:val="A4F26B66"/>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0FE59F3"/>
    <w:multiLevelType w:val="hybridMultilevel"/>
    <w:tmpl w:val="1EBC8F3A"/>
    <w:lvl w:ilvl="0" w:tplc="06AC7666">
      <w:start w:val="1"/>
      <w:numFmt w:val="lowerRoman"/>
      <w:lvlText w:val="(%1)"/>
      <w:lvlJc w:val="left"/>
      <w:pPr>
        <w:ind w:left="762"/>
      </w:pPr>
      <w:rPr>
        <w:rFonts w:ascii="Times New Roman" w:eastAsia="Times New Roman" w:hAnsi="Times New Roman" w:cs="Times New Roman"/>
        <w:b w:val="0"/>
        <w:i w:val="0"/>
        <w:strike w:val="0"/>
        <w:dstrike w:val="0"/>
        <w:color w:val="00000A"/>
        <w:sz w:val="24"/>
        <w:szCs w:val="24"/>
        <w:u w:val="none" w:color="000000"/>
        <w:vertAlign w:val="baseline"/>
      </w:rPr>
    </w:lvl>
    <w:lvl w:ilvl="1" w:tplc="8484255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E512705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14429CB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122458A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1752E80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0F2B89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415E0D3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C36E0EF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2" w15:restartNumberingAfterBreak="0">
    <w:nsid w:val="5ADE3E60"/>
    <w:multiLevelType w:val="hybridMultilevel"/>
    <w:tmpl w:val="32E86296"/>
    <w:lvl w:ilvl="0" w:tplc="84622B42">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994421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666376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3A48C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DC2E8AD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035E71D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1B5E491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91CFEB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3304BE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3" w15:restartNumberingAfterBreak="0">
    <w:nsid w:val="5BDE297E"/>
    <w:multiLevelType w:val="hybridMultilevel"/>
    <w:tmpl w:val="20E2D590"/>
    <w:lvl w:ilvl="0" w:tplc="B8202C00">
      <w:start w:val="7"/>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60F2C1C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B8E6E54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5463B4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07DE5176">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8A1858B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CB8AEE5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BA3E4E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F424B6B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4" w15:restartNumberingAfterBreak="0">
    <w:nsid w:val="5CAB48F8"/>
    <w:multiLevelType w:val="hybridMultilevel"/>
    <w:tmpl w:val="1B2CD412"/>
    <w:lvl w:ilvl="0" w:tplc="38300AFA">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6540E02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494EA0E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0A2ADF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CD8647B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2660B6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5B80D2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1E2E128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11926CC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5" w15:restartNumberingAfterBreak="0">
    <w:nsid w:val="5E022BC2"/>
    <w:multiLevelType w:val="hybridMultilevel"/>
    <w:tmpl w:val="EB5A5E50"/>
    <w:lvl w:ilvl="0" w:tplc="AFFE3A2A">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13888E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8D8CA19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D93A1F26">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64128E8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A094D28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60D68E4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24EEA8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1AD6D3A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6" w15:restartNumberingAfterBreak="0">
    <w:nsid w:val="5F602D16"/>
    <w:multiLevelType w:val="hybridMultilevel"/>
    <w:tmpl w:val="AE5684B0"/>
    <w:lvl w:ilvl="0" w:tplc="BB8EEB7C">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vertAlign w:val="baseline"/>
      </w:rPr>
    </w:lvl>
    <w:lvl w:ilvl="1" w:tplc="8C1E04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EDE5DF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492707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A88C8DC0">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90A6C22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D076CCEE">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B9A9BA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DBE2FF8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7" w15:restartNumberingAfterBreak="0">
    <w:nsid w:val="5F9E7568"/>
    <w:multiLevelType w:val="hybridMultilevel"/>
    <w:tmpl w:val="7520EA3C"/>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B3B0E38"/>
    <w:multiLevelType w:val="hybridMultilevel"/>
    <w:tmpl w:val="523AFA1A"/>
    <w:lvl w:ilvl="0" w:tplc="6BF62A4E">
      <w:start w:val="1"/>
      <w:numFmt w:val="lowerRoman"/>
      <w:lvlText w:val="(%1)"/>
      <w:lvlJc w:val="left"/>
      <w:pPr>
        <w:ind w:left="752"/>
      </w:pPr>
      <w:rPr>
        <w:rFonts w:ascii="Times New Roman" w:eastAsia="Times New Roman" w:hAnsi="Times New Roman" w:cs="Times New Roman"/>
        <w:b w:val="0"/>
        <w:i w:val="0"/>
        <w:strike w:val="0"/>
        <w:dstrike w:val="0"/>
        <w:color w:val="00000A"/>
        <w:sz w:val="24"/>
        <w:szCs w:val="24"/>
        <w:u w:val="none" w:color="000000"/>
        <w:vertAlign w:val="baseline"/>
      </w:rPr>
    </w:lvl>
    <w:lvl w:ilvl="1" w:tplc="3DAC816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5E86FA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5101E4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0508786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B4C3FB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9388BD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46CA0FA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D2C67FC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9" w15:restartNumberingAfterBreak="0">
    <w:nsid w:val="6E464C30"/>
    <w:multiLevelType w:val="hybridMultilevel"/>
    <w:tmpl w:val="2CC62124"/>
    <w:lvl w:ilvl="0" w:tplc="CAAC9C20">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084B9B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956F7F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3C410F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9F5AE99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1550FF7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68585C0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C4464396">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79C89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40" w15:restartNumberingAfterBreak="0">
    <w:nsid w:val="746C2464"/>
    <w:multiLevelType w:val="hybridMultilevel"/>
    <w:tmpl w:val="DA9E609E"/>
    <w:lvl w:ilvl="0" w:tplc="A15A83AC">
      <w:numFmt w:val="bullet"/>
      <w:lvlText w:val="-"/>
      <w:lvlJc w:val="left"/>
      <w:pPr>
        <w:ind w:left="927" w:hanging="360"/>
      </w:pPr>
      <w:rPr>
        <w:rFonts w:ascii="Palatino Linotype" w:eastAsia="Times New Roman" w:hAnsi="Palatino Linotype"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785475FD"/>
    <w:multiLevelType w:val="hybridMultilevel"/>
    <w:tmpl w:val="EED4CF5E"/>
    <w:lvl w:ilvl="0" w:tplc="752CAA8A">
      <w:start w:val="1"/>
      <w:numFmt w:val="low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42" w15:restartNumberingAfterBreak="0">
    <w:nsid w:val="7C506E6F"/>
    <w:multiLevelType w:val="hybridMultilevel"/>
    <w:tmpl w:val="C8DE6EFC"/>
    <w:lvl w:ilvl="0" w:tplc="1F72A3A2">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0A2441A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C7E7B2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675471B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28A0E08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33C6A95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50E5F6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D66586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7B6447D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43" w15:restartNumberingAfterBreak="0">
    <w:nsid w:val="7E0D7BE3"/>
    <w:multiLevelType w:val="hybridMultilevel"/>
    <w:tmpl w:val="2D489C2A"/>
    <w:lvl w:ilvl="0" w:tplc="A69AF4FC">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7D8CDA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21481A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D3447C4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E89ADD5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4B1E47E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E040F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C6DEA8D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B41E7AE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44" w15:restartNumberingAfterBreak="0">
    <w:nsid w:val="7FE94FAD"/>
    <w:multiLevelType w:val="hybridMultilevel"/>
    <w:tmpl w:val="A80079AC"/>
    <w:lvl w:ilvl="0" w:tplc="1A02FD96">
      <w:start w:val="2"/>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026402A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F5C083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7CC6480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2A267C8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20A2479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D1149A9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144C2F58">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9708AE8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num w:numId="1">
    <w:abstractNumId w:val="29"/>
  </w:num>
  <w:num w:numId="2">
    <w:abstractNumId w:val="6"/>
  </w:num>
  <w:num w:numId="3">
    <w:abstractNumId w:val="40"/>
  </w:num>
  <w:num w:numId="4">
    <w:abstractNumId w:val="9"/>
  </w:num>
  <w:num w:numId="5">
    <w:abstractNumId w:val="24"/>
  </w:num>
  <w:num w:numId="6">
    <w:abstractNumId w:val="22"/>
  </w:num>
  <w:num w:numId="7">
    <w:abstractNumId w:val="2"/>
  </w:num>
  <w:num w:numId="8">
    <w:abstractNumId w:val="1"/>
  </w:num>
  <w:num w:numId="9">
    <w:abstractNumId w:val="31"/>
  </w:num>
  <w:num w:numId="10">
    <w:abstractNumId w:val="12"/>
  </w:num>
  <w:num w:numId="11">
    <w:abstractNumId w:val="42"/>
  </w:num>
  <w:num w:numId="12">
    <w:abstractNumId w:val="5"/>
  </w:num>
  <w:num w:numId="13">
    <w:abstractNumId w:val="36"/>
  </w:num>
  <w:num w:numId="14">
    <w:abstractNumId w:val="0"/>
  </w:num>
  <w:num w:numId="15">
    <w:abstractNumId w:val="7"/>
  </w:num>
  <w:num w:numId="16">
    <w:abstractNumId w:val="44"/>
  </w:num>
  <w:num w:numId="17">
    <w:abstractNumId w:val="25"/>
  </w:num>
  <w:num w:numId="18">
    <w:abstractNumId w:val="8"/>
  </w:num>
  <w:num w:numId="19">
    <w:abstractNumId w:val="26"/>
  </w:num>
  <w:num w:numId="20">
    <w:abstractNumId w:val="4"/>
  </w:num>
  <w:num w:numId="21">
    <w:abstractNumId w:val="28"/>
  </w:num>
  <w:num w:numId="22">
    <w:abstractNumId w:val="39"/>
  </w:num>
  <w:num w:numId="23">
    <w:abstractNumId w:val="23"/>
  </w:num>
  <w:num w:numId="24">
    <w:abstractNumId w:val="11"/>
  </w:num>
  <w:num w:numId="25">
    <w:abstractNumId w:val="43"/>
  </w:num>
  <w:num w:numId="26">
    <w:abstractNumId w:val="38"/>
  </w:num>
  <w:num w:numId="27">
    <w:abstractNumId w:val="33"/>
  </w:num>
  <w:num w:numId="28">
    <w:abstractNumId w:val="17"/>
  </w:num>
  <w:num w:numId="29">
    <w:abstractNumId w:val="13"/>
  </w:num>
  <w:num w:numId="30">
    <w:abstractNumId w:val="35"/>
  </w:num>
  <w:num w:numId="31">
    <w:abstractNumId w:val="18"/>
  </w:num>
  <w:num w:numId="32">
    <w:abstractNumId w:val="14"/>
  </w:num>
  <w:num w:numId="33">
    <w:abstractNumId w:val="10"/>
  </w:num>
  <w:num w:numId="34">
    <w:abstractNumId w:val="34"/>
  </w:num>
  <w:num w:numId="35">
    <w:abstractNumId w:val="32"/>
  </w:num>
  <w:num w:numId="36">
    <w:abstractNumId w:val="21"/>
  </w:num>
  <w:num w:numId="37">
    <w:abstractNumId w:val="3"/>
  </w:num>
  <w:num w:numId="38">
    <w:abstractNumId w:val="19"/>
  </w:num>
  <w:num w:numId="39">
    <w:abstractNumId w:val="15"/>
  </w:num>
  <w:num w:numId="40">
    <w:abstractNumId w:val="20"/>
  </w:num>
  <w:num w:numId="41">
    <w:abstractNumId w:val="16"/>
  </w:num>
  <w:num w:numId="42">
    <w:abstractNumId w:val="37"/>
  </w:num>
  <w:num w:numId="43">
    <w:abstractNumId w:val="27"/>
  </w:num>
  <w:num w:numId="44">
    <w:abstractNumId w:val="30"/>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3439"/>
    <w:rsid w:val="00004851"/>
    <w:rsid w:val="00006552"/>
    <w:rsid w:val="00020880"/>
    <w:rsid w:val="0003736F"/>
    <w:rsid w:val="0004118A"/>
    <w:rsid w:val="00053962"/>
    <w:rsid w:val="00054C49"/>
    <w:rsid w:val="00071D2C"/>
    <w:rsid w:val="00085C45"/>
    <w:rsid w:val="000947B3"/>
    <w:rsid w:val="000960FE"/>
    <w:rsid w:val="000C4051"/>
    <w:rsid w:val="000D47A8"/>
    <w:rsid w:val="000F1BC3"/>
    <w:rsid w:val="000F4B2A"/>
    <w:rsid w:val="001408F9"/>
    <w:rsid w:val="001479E6"/>
    <w:rsid w:val="00151341"/>
    <w:rsid w:val="00152587"/>
    <w:rsid w:val="001B0CE8"/>
    <w:rsid w:val="001C1E83"/>
    <w:rsid w:val="001D535F"/>
    <w:rsid w:val="001E34BF"/>
    <w:rsid w:val="001F12A2"/>
    <w:rsid w:val="001F1946"/>
    <w:rsid w:val="00214E80"/>
    <w:rsid w:val="00246086"/>
    <w:rsid w:val="00266A65"/>
    <w:rsid w:val="002674DB"/>
    <w:rsid w:val="002706E5"/>
    <w:rsid w:val="00280256"/>
    <w:rsid w:val="002A023F"/>
    <w:rsid w:val="002A13E0"/>
    <w:rsid w:val="002C7240"/>
    <w:rsid w:val="002F200C"/>
    <w:rsid w:val="003313AB"/>
    <w:rsid w:val="00331EEB"/>
    <w:rsid w:val="00375766"/>
    <w:rsid w:val="00397565"/>
    <w:rsid w:val="003A0D72"/>
    <w:rsid w:val="003B2573"/>
    <w:rsid w:val="00402338"/>
    <w:rsid w:val="004070D8"/>
    <w:rsid w:val="004157C9"/>
    <w:rsid w:val="0043151C"/>
    <w:rsid w:val="00495B89"/>
    <w:rsid w:val="004A061A"/>
    <w:rsid w:val="004B7886"/>
    <w:rsid w:val="004D2EF6"/>
    <w:rsid w:val="00530DE5"/>
    <w:rsid w:val="00531037"/>
    <w:rsid w:val="005958E3"/>
    <w:rsid w:val="005B08CB"/>
    <w:rsid w:val="005D4AEA"/>
    <w:rsid w:val="00605EB0"/>
    <w:rsid w:val="0062768F"/>
    <w:rsid w:val="00651EB1"/>
    <w:rsid w:val="00656BAD"/>
    <w:rsid w:val="00657B03"/>
    <w:rsid w:val="00661B36"/>
    <w:rsid w:val="0066283F"/>
    <w:rsid w:val="006A298C"/>
    <w:rsid w:val="006E6BE4"/>
    <w:rsid w:val="006F34B0"/>
    <w:rsid w:val="00700A59"/>
    <w:rsid w:val="007175DF"/>
    <w:rsid w:val="00740954"/>
    <w:rsid w:val="00756BDE"/>
    <w:rsid w:val="00757A94"/>
    <w:rsid w:val="00770309"/>
    <w:rsid w:val="007805CD"/>
    <w:rsid w:val="007A18C8"/>
    <w:rsid w:val="007E33B1"/>
    <w:rsid w:val="007E5524"/>
    <w:rsid w:val="007E5779"/>
    <w:rsid w:val="007F081A"/>
    <w:rsid w:val="008022CC"/>
    <w:rsid w:val="00806E2A"/>
    <w:rsid w:val="0081081D"/>
    <w:rsid w:val="00832A14"/>
    <w:rsid w:val="0083620C"/>
    <w:rsid w:val="008A6766"/>
    <w:rsid w:val="008D1898"/>
    <w:rsid w:val="00923F9F"/>
    <w:rsid w:val="009241C1"/>
    <w:rsid w:val="00981EEF"/>
    <w:rsid w:val="00995435"/>
    <w:rsid w:val="009D0DA7"/>
    <w:rsid w:val="009D4FFA"/>
    <w:rsid w:val="009D7D68"/>
    <w:rsid w:val="009E6A76"/>
    <w:rsid w:val="00A057D6"/>
    <w:rsid w:val="00A0678C"/>
    <w:rsid w:val="00A12B34"/>
    <w:rsid w:val="00A40F2B"/>
    <w:rsid w:val="00A42020"/>
    <w:rsid w:val="00A46AD1"/>
    <w:rsid w:val="00A52CAD"/>
    <w:rsid w:val="00A84708"/>
    <w:rsid w:val="00A87F9F"/>
    <w:rsid w:val="00A977BD"/>
    <w:rsid w:val="00AD2F3D"/>
    <w:rsid w:val="00AF412D"/>
    <w:rsid w:val="00AF5D55"/>
    <w:rsid w:val="00B13BFA"/>
    <w:rsid w:val="00B15AD0"/>
    <w:rsid w:val="00B4435B"/>
    <w:rsid w:val="00B473E7"/>
    <w:rsid w:val="00B55B09"/>
    <w:rsid w:val="00B81AA9"/>
    <w:rsid w:val="00B83B12"/>
    <w:rsid w:val="00B9658C"/>
    <w:rsid w:val="00BF3D4F"/>
    <w:rsid w:val="00BF4AFC"/>
    <w:rsid w:val="00C101B1"/>
    <w:rsid w:val="00C15130"/>
    <w:rsid w:val="00C3003A"/>
    <w:rsid w:val="00C31D5B"/>
    <w:rsid w:val="00C327F7"/>
    <w:rsid w:val="00C812B8"/>
    <w:rsid w:val="00C9742F"/>
    <w:rsid w:val="00CC35C9"/>
    <w:rsid w:val="00D14153"/>
    <w:rsid w:val="00D22C50"/>
    <w:rsid w:val="00D235F4"/>
    <w:rsid w:val="00D239DF"/>
    <w:rsid w:val="00D241FE"/>
    <w:rsid w:val="00D31885"/>
    <w:rsid w:val="00D47570"/>
    <w:rsid w:val="00DB05D1"/>
    <w:rsid w:val="00DF7A5C"/>
    <w:rsid w:val="00E11D08"/>
    <w:rsid w:val="00E16302"/>
    <w:rsid w:val="00E2584D"/>
    <w:rsid w:val="00E4493A"/>
    <w:rsid w:val="00E544E3"/>
    <w:rsid w:val="00E73414"/>
    <w:rsid w:val="00E9454D"/>
    <w:rsid w:val="00EB609A"/>
    <w:rsid w:val="00EC1043"/>
    <w:rsid w:val="00ED3439"/>
    <w:rsid w:val="00EE4F5C"/>
    <w:rsid w:val="00EF0F7C"/>
    <w:rsid w:val="00F3479A"/>
    <w:rsid w:val="00F80107"/>
    <w:rsid w:val="00FA62E4"/>
    <w:rsid w:val="00FB486C"/>
    <w:rsid w:val="00FC1616"/>
    <w:rsid w:val="00FC3D45"/>
    <w:rsid w:val="00FE1D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9795FD"/>
  <w15:docId w15:val="{91B435DF-234A-466D-A8AB-74822C8A1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439"/>
    <w:pPr>
      <w:overflowPunct w:val="0"/>
      <w:autoSpaceDE w:val="0"/>
      <w:autoSpaceDN w:val="0"/>
      <w:adjustRightInd w:val="0"/>
    </w:pPr>
    <w:rPr>
      <w:rFonts w:ascii="Times New Roman" w:eastAsia="Times New Roman" w:hAnsi="Times New Roman"/>
      <w:lang w:val="en-US" w:eastAsia="en-US"/>
    </w:rPr>
  </w:style>
  <w:style w:type="paragraph" w:styleId="Heading1">
    <w:name w:val="heading 1"/>
    <w:basedOn w:val="Normal"/>
    <w:next w:val="Normal"/>
    <w:link w:val="Heading1Char"/>
    <w:uiPriority w:val="99"/>
    <w:qFormat/>
    <w:rsid w:val="00ED3439"/>
    <w:pPr>
      <w:keepNext/>
      <w:outlineLvl w:val="0"/>
    </w:pPr>
    <w:rPr>
      <w:b/>
      <w:sz w:val="28"/>
      <w:lang w:val="ro-RO"/>
    </w:rPr>
  </w:style>
  <w:style w:type="paragraph" w:styleId="Heading2">
    <w:name w:val="heading 2"/>
    <w:basedOn w:val="Normal"/>
    <w:next w:val="Normal"/>
    <w:link w:val="Heading2Char"/>
    <w:uiPriority w:val="99"/>
    <w:qFormat/>
    <w:rsid w:val="00ED3439"/>
    <w:pPr>
      <w:keepNext/>
      <w:jc w:val="center"/>
      <w:outlineLvl w:val="1"/>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D3439"/>
    <w:rPr>
      <w:rFonts w:ascii="Times New Roman" w:hAnsi="Times New Roman" w:cs="Times New Roman"/>
      <w:b/>
      <w:sz w:val="20"/>
      <w:szCs w:val="20"/>
      <w:lang w:val="ro-RO"/>
    </w:rPr>
  </w:style>
  <w:style w:type="character" w:customStyle="1" w:styleId="Heading2Char">
    <w:name w:val="Heading 2 Char"/>
    <w:link w:val="Heading2"/>
    <w:uiPriority w:val="99"/>
    <w:locked/>
    <w:rsid w:val="00ED3439"/>
    <w:rPr>
      <w:rFonts w:ascii="Times New Roman" w:hAnsi="Times New Roman" w:cs="Times New Roman"/>
      <w:b/>
      <w:sz w:val="20"/>
      <w:szCs w:val="20"/>
      <w:lang w:val="ro-RO"/>
    </w:rPr>
  </w:style>
  <w:style w:type="paragraph" w:styleId="BodyText">
    <w:name w:val="Body Text"/>
    <w:basedOn w:val="Normal"/>
    <w:link w:val="BodyTextChar"/>
    <w:uiPriority w:val="99"/>
    <w:rsid w:val="00ED3439"/>
    <w:pPr>
      <w:jc w:val="center"/>
    </w:pPr>
    <w:rPr>
      <w:sz w:val="28"/>
      <w:lang w:val="ro-RO"/>
    </w:rPr>
  </w:style>
  <w:style w:type="character" w:customStyle="1" w:styleId="BodyTextChar">
    <w:name w:val="Body Text Char"/>
    <w:link w:val="BodyText"/>
    <w:uiPriority w:val="99"/>
    <w:locked/>
    <w:rsid w:val="00ED3439"/>
    <w:rPr>
      <w:rFonts w:ascii="Times New Roman" w:hAnsi="Times New Roman" w:cs="Times New Roman"/>
      <w:sz w:val="20"/>
      <w:szCs w:val="20"/>
      <w:lang w:val="ro-RO"/>
    </w:rPr>
  </w:style>
  <w:style w:type="paragraph" w:styleId="ListParagraph">
    <w:name w:val="List Paragraph"/>
    <w:basedOn w:val="Normal"/>
    <w:uiPriority w:val="99"/>
    <w:qFormat/>
    <w:rsid w:val="000C4051"/>
    <w:pPr>
      <w:ind w:left="720"/>
      <w:contextualSpacing/>
    </w:pPr>
  </w:style>
  <w:style w:type="paragraph" w:customStyle="1" w:styleId="bele">
    <w:name w:val="bele"/>
    <w:basedOn w:val="Normal"/>
    <w:uiPriority w:val="99"/>
    <w:rsid w:val="00531037"/>
    <w:pPr>
      <w:overflowPunct/>
      <w:autoSpaceDE/>
      <w:autoSpaceDN/>
      <w:adjustRightInd/>
      <w:ind w:firstLine="851"/>
      <w:jc w:val="both"/>
    </w:pPr>
    <w:rPr>
      <w:sz w:val="24"/>
      <w:szCs w:val="24"/>
      <w:lang w:val="en-GB"/>
    </w:rPr>
  </w:style>
  <w:style w:type="paragraph" w:styleId="BalloonText">
    <w:name w:val="Balloon Text"/>
    <w:basedOn w:val="Normal"/>
    <w:link w:val="BalloonTextChar"/>
    <w:uiPriority w:val="99"/>
    <w:semiHidden/>
    <w:rsid w:val="00C3003A"/>
    <w:pPr>
      <w:overflowPunct/>
      <w:autoSpaceDE/>
      <w:autoSpaceDN/>
      <w:adjustRightInd/>
      <w:ind w:left="370" w:hanging="10"/>
      <w:jc w:val="both"/>
    </w:pPr>
    <w:rPr>
      <w:rFonts w:ascii="Tahoma" w:hAnsi="Tahoma" w:cs="Tahoma"/>
      <w:color w:val="00000A"/>
      <w:sz w:val="16"/>
      <w:szCs w:val="16"/>
      <w:lang w:val="ro-RO" w:eastAsia="ro-RO"/>
    </w:rPr>
  </w:style>
  <w:style w:type="character" w:customStyle="1" w:styleId="BalloonTextChar">
    <w:name w:val="Balloon Text Char"/>
    <w:link w:val="BalloonText"/>
    <w:uiPriority w:val="99"/>
    <w:semiHidden/>
    <w:locked/>
    <w:rsid w:val="00C3003A"/>
    <w:rPr>
      <w:rFonts w:ascii="Tahoma" w:hAnsi="Tahoma" w:cs="Tahoma"/>
      <w:color w:val="00000A"/>
      <w:sz w:val="16"/>
      <w:szCs w:val="16"/>
      <w:lang w:val="ro-RO" w:eastAsia="ro-RO"/>
    </w:rPr>
  </w:style>
  <w:style w:type="paragraph" w:customStyle="1" w:styleId="TableParagraph">
    <w:name w:val="Table Paragraph"/>
    <w:basedOn w:val="Normal"/>
    <w:uiPriority w:val="99"/>
    <w:rsid w:val="00C3003A"/>
    <w:pPr>
      <w:widowControl w:val="0"/>
      <w:overflowPunct/>
      <w:adjustRightInd/>
    </w:pPr>
    <w:rPr>
      <w:rFonts w:ascii="Trebuchet MS" w:eastAsia="Calibri" w:hAnsi="Trebuchet MS" w:cs="Trebuchet MS"/>
      <w:sz w:val="22"/>
      <w:szCs w:val="22"/>
    </w:rPr>
  </w:style>
  <w:style w:type="paragraph" w:styleId="NoSpacing">
    <w:name w:val="No Spacing"/>
    <w:uiPriority w:val="99"/>
    <w:qFormat/>
    <w:rsid w:val="009D4FF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024454">
      <w:marLeft w:val="0"/>
      <w:marRight w:val="0"/>
      <w:marTop w:val="0"/>
      <w:marBottom w:val="0"/>
      <w:divBdr>
        <w:top w:val="none" w:sz="0" w:space="0" w:color="auto"/>
        <w:left w:val="none" w:sz="0" w:space="0" w:color="auto"/>
        <w:bottom w:val="none" w:sz="0" w:space="0" w:color="auto"/>
        <w:right w:val="none" w:sz="0" w:space="0" w:color="auto"/>
      </w:divBdr>
    </w:div>
    <w:div w:id="1260024455">
      <w:marLeft w:val="0"/>
      <w:marRight w:val="0"/>
      <w:marTop w:val="0"/>
      <w:marBottom w:val="0"/>
      <w:divBdr>
        <w:top w:val="none" w:sz="0" w:space="0" w:color="auto"/>
        <w:left w:val="none" w:sz="0" w:space="0" w:color="auto"/>
        <w:bottom w:val="none" w:sz="0" w:space="0" w:color="auto"/>
        <w:right w:val="none" w:sz="0" w:space="0" w:color="auto"/>
      </w:divBdr>
    </w:div>
    <w:div w:id="1260024456">
      <w:marLeft w:val="0"/>
      <w:marRight w:val="0"/>
      <w:marTop w:val="0"/>
      <w:marBottom w:val="0"/>
      <w:divBdr>
        <w:top w:val="none" w:sz="0" w:space="0" w:color="auto"/>
        <w:left w:val="none" w:sz="0" w:space="0" w:color="auto"/>
        <w:bottom w:val="none" w:sz="0" w:space="0" w:color="auto"/>
        <w:right w:val="none" w:sz="0" w:space="0" w:color="auto"/>
      </w:divBdr>
    </w:div>
    <w:div w:id="1260024457">
      <w:marLeft w:val="0"/>
      <w:marRight w:val="0"/>
      <w:marTop w:val="0"/>
      <w:marBottom w:val="0"/>
      <w:divBdr>
        <w:top w:val="none" w:sz="0" w:space="0" w:color="auto"/>
        <w:left w:val="none" w:sz="0" w:space="0" w:color="auto"/>
        <w:bottom w:val="none" w:sz="0" w:space="0" w:color="auto"/>
        <w:right w:val="none" w:sz="0" w:space="0" w:color="auto"/>
      </w:divBdr>
    </w:div>
    <w:div w:id="1260024458">
      <w:marLeft w:val="0"/>
      <w:marRight w:val="0"/>
      <w:marTop w:val="0"/>
      <w:marBottom w:val="0"/>
      <w:divBdr>
        <w:top w:val="none" w:sz="0" w:space="0" w:color="auto"/>
        <w:left w:val="none" w:sz="0" w:space="0" w:color="auto"/>
        <w:bottom w:val="none" w:sz="0" w:space="0" w:color="auto"/>
        <w:right w:val="none" w:sz="0" w:space="0" w:color="auto"/>
      </w:divBdr>
    </w:div>
    <w:div w:id="1260024459">
      <w:marLeft w:val="0"/>
      <w:marRight w:val="0"/>
      <w:marTop w:val="0"/>
      <w:marBottom w:val="0"/>
      <w:divBdr>
        <w:top w:val="none" w:sz="0" w:space="0" w:color="auto"/>
        <w:left w:val="none" w:sz="0" w:space="0" w:color="auto"/>
        <w:bottom w:val="none" w:sz="0" w:space="0" w:color="auto"/>
        <w:right w:val="none" w:sz="0" w:space="0" w:color="auto"/>
      </w:divBdr>
    </w:div>
    <w:div w:id="1260024460">
      <w:marLeft w:val="0"/>
      <w:marRight w:val="0"/>
      <w:marTop w:val="0"/>
      <w:marBottom w:val="0"/>
      <w:divBdr>
        <w:top w:val="none" w:sz="0" w:space="0" w:color="auto"/>
        <w:left w:val="none" w:sz="0" w:space="0" w:color="auto"/>
        <w:bottom w:val="none" w:sz="0" w:space="0" w:color="auto"/>
        <w:right w:val="none" w:sz="0" w:space="0" w:color="auto"/>
      </w:divBdr>
    </w:div>
    <w:div w:id="1260024461">
      <w:marLeft w:val="0"/>
      <w:marRight w:val="0"/>
      <w:marTop w:val="0"/>
      <w:marBottom w:val="0"/>
      <w:divBdr>
        <w:top w:val="none" w:sz="0" w:space="0" w:color="auto"/>
        <w:left w:val="none" w:sz="0" w:space="0" w:color="auto"/>
        <w:bottom w:val="none" w:sz="0" w:space="0" w:color="auto"/>
        <w:right w:val="none" w:sz="0" w:space="0" w:color="auto"/>
      </w:divBdr>
    </w:div>
    <w:div w:id="1260024462">
      <w:marLeft w:val="0"/>
      <w:marRight w:val="0"/>
      <w:marTop w:val="0"/>
      <w:marBottom w:val="0"/>
      <w:divBdr>
        <w:top w:val="none" w:sz="0" w:space="0" w:color="auto"/>
        <w:left w:val="none" w:sz="0" w:space="0" w:color="auto"/>
        <w:bottom w:val="none" w:sz="0" w:space="0" w:color="auto"/>
        <w:right w:val="none" w:sz="0" w:space="0" w:color="auto"/>
      </w:divBdr>
    </w:div>
    <w:div w:id="1260024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1945</Words>
  <Characters>13424</Characters>
  <Application>Microsoft Office Word</Application>
  <DocSecurity>0</DocSecurity>
  <Lines>111</Lines>
  <Paragraphs>30</Paragraphs>
  <ScaleCrop>false</ScaleCrop>
  <Company/>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lajoskatalin</dc:creator>
  <cp:keywords/>
  <dc:description/>
  <cp:lastModifiedBy>Tunde</cp:lastModifiedBy>
  <cp:revision>7</cp:revision>
  <cp:lastPrinted>2026-04-14T11:00:00Z</cp:lastPrinted>
  <dcterms:created xsi:type="dcterms:W3CDTF">2026-04-14T10:42:00Z</dcterms:created>
  <dcterms:modified xsi:type="dcterms:W3CDTF">2026-04-16T10:14:00Z</dcterms:modified>
</cp:coreProperties>
</file>